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eastAsia="en-GB"/>
        </w:rPr>
      </w:pPr>
      <w:r w:rsidRPr="00AF7D78">
        <w:rPr>
          <w:rFonts w:ascii="Times New Roman" w:eastAsia="Times New Roman" w:hAnsi="Times New Roman" w:cs="Times New Roman"/>
          <w:noProof/>
          <w:sz w:val="24"/>
          <w:szCs w:val="20"/>
          <w:lang w:val="en-US"/>
        </w:rPr>
        <w:drawing>
          <wp:anchor distT="0" distB="0" distL="114300" distR="114300" simplePos="0" relativeHeight="251659264" behindDoc="1" locked="0" layoutInCell="1" allowOverlap="0" wp14:anchorId="4C74E492" wp14:editId="3B718A3C">
            <wp:simplePos x="0" y="0"/>
            <wp:positionH relativeFrom="column">
              <wp:posOffset>-171450</wp:posOffset>
            </wp:positionH>
            <wp:positionV relativeFrom="paragraph">
              <wp:posOffset>-374015</wp:posOffset>
            </wp:positionV>
            <wp:extent cx="1381125" cy="685800"/>
            <wp:effectExtent l="0" t="0" r="9525" b="0"/>
            <wp:wrapTight wrapText="bothSides">
              <wp:wrapPolygon edited="0">
                <wp:start x="0" y="0"/>
                <wp:lineTo x="0" y="21000"/>
                <wp:lineTo x="21451" y="21000"/>
                <wp:lineTo x="2145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1125" cy="6858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eastAsia="en-GB"/>
        </w:rPr>
      </w:pP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r w:rsidRPr="00AF7D78">
        <w:rPr>
          <w:rFonts w:ascii="Times New Roman" w:eastAsia="Times New Roman" w:hAnsi="Times New Roman" w:cs="Times New Roman"/>
          <w:b/>
          <w:sz w:val="24"/>
          <w:szCs w:val="20"/>
          <w:lang w:val="en-US" w:eastAsia="en-GB"/>
        </w:rPr>
        <w:t>VACANCY NOTICE</w:t>
      </w: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r w:rsidRPr="00AF7D78">
        <w:rPr>
          <w:rFonts w:ascii="Times New Roman" w:eastAsia="Times New Roman" w:hAnsi="Times New Roman" w:cs="Times New Roman"/>
          <w:b/>
          <w:sz w:val="24"/>
          <w:szCs w:val="20"/>
          <w:lang w:val="en-US" w:eastAsia="en-GB"/>
        </w:rPr>
        <w:t>SECONDED NATIONAL EXPERT TO THE EUROPEAN COMMISSION</w:t>
      </w:r>
    </w:p>
    <w:p w:rsidR="00AF7D78" w:rsidRPr="00AF7D78" w:rsidRDefault="00AF7D78" w:rsidP="00AF7D78">
      <w:pPr>
        <w:spacing w:after="0" w:line="240" w:lineRule="auto"/>
        <w:ind w:left="720" w:right="1317"/>
        <w:jc w:val="center"/>
        <w:rPr>
          <w:rFonts w:ascii="Times New Roman" w:eastAsia="Times New Roman" w:hAnsi="Times New Roman" w:cs="Times New Roman"/>
          <w:b/>
          <w:sz w:val="24"/>
          <w:szCs w:val="20"/>
          <w:lang w:val="en-US" w:eastAsia="en-GB"/>
        </w:rPr>
      </w:pPr>
    </w:p>
    <w:tbl>
      <w:tblPr>
        <w:tblStyle w:val="TableGrid"/>
        <w:tblW w:w="0" w:type="auto"/>
        <w:jc w:val="center"/>
        <w:tblLook w:val="04A0" w:firstRow="1" w:lastRow="0" w:firstColumn="1" w:lastColumn="0" w:noHBand="0" w:noVBand="1"/>
      </w:tblPr>
      <w:tblGrid>
        <w:gridCol w:w="4359"/>
        <w:gridCol w:w="5597"/>
      </w:tblGrid>
      <w:tr w:rsidR="00AF7D78" w:rsidRPr="00B61813" w:rsidTr="00EC6FF0">
        <w:trPr>
          <w:trHeight w:val="611"/>
          <w:jc w:val="center"/>
        </w:trPr>
        <w:tc>
          <w:tcPr>
            <w:tcW w:w="4359" w:type="dxa"/>
          </w:tcPr>
          <w:p w:rsidR="00AF7D78" w:rsidRPr="00AF7D78" w:rsidRDefault="00AF7D78" w:rsidP="00AF7D78">
            <w:pPr>
              <w:ind w:right="-1881"/>
              <w:jc w:val="both"/>
              <w:rPr>
                <w:rFonts w:ascii="Times New Roman" w:eastAsia="Times New Roman" w:hAnsi="Times New Roman" w:cs="Times New Roman"/>
                <w:b/>
                <w:sz w:val="24"/>
                <w:szCs w:val="24"/>
                <w:lang w:eastAsia="en-GB"/>
              </w:rPr>
            </w:pPr>
            <w:r w:rsidRPr="00AF7D78">
              <w:rPr>
                <w:rFonts w:ascii="Times New Roman" w:eastAsia="Times New Roman" w:hAnsi="Times New Roman" w:cs="Times New Roman"/>
                <w:b/>
                <w:sz w:val="24"/>
                <w:szCs w:val="24"/>
                <w:lang w:eastAsia="en-GB"/>
              </w:rPr>
              <w:t>Post identification:</w:t>
            </w:r>
          </w:p>
          <w:p w:rsidR="00AF7D78" w:rsidRPr="00AF7D78" w:rsidRDefault="00AF7D78" w:rsidP="00AF7D78">
            <w:pPr>
              <w:ind w:right="-1881"/>
              <w:jc w:val="both"/>
              <w:rPr>
                <w:rFonts w:ascii="Times New Roman" w:eastAsia="Times New Roman" w:hAnsi="Times New Roman" w:cs="Times New Roman"/>
                <w:sz w:val="20"/>
                <w:szCs w:val="20"/>
                <w:lang w:eastAsia="en-GB"/>
              </w:rPr>
            </w:pPr>
            <w:r w:rsidRPr="00AF7D78">
              <w:rPr>
                <w:rFonts w:ascii="Times New Roman" w:eastAsia="Times New Roman" w:hAnsi="Times New Roman" w:cs="Times New Roman"/>
                <w:sz w:val="24"/>
                <w:szCs w:val="24"/>
                <w:lang w:eastAsia="en-GB"/>
              </w:rPr>
              <w:t>(DG-DIR-UNIT)</w:t>
            </w:r>
          </w:p>
        </w:tc>
        <w:tc>
          <w:tcPr>
            <w:tcW w:w="5597" w:type="dxa"/>
            <w:vAlign w:val="center"/>
          </w:tcPr>
          <w:p w:rsidR="007961B7" w:rsidRPr="00B61813" w:rsidRDefault="00E776F1" w:rsidP="00960098">
            <w:pPr>
              <w:rPr>
                <w:rFonts w:ascii="Times New Roman" w:eastAsia="Times New Roman" w:hAnsi="Times New Roman" w:cs="Times New Roman"/>
                <w:b/>
                <w:sz w:val="24"/>
                <w:szCs w:val="20"/>
                <w:lang w:val="en-US" w:eastAsia="en-GB"/>
              </w:rPr>
            </w:pPr>
            <w:r>
              <w:rPr>
                <w:rFonts w:ascii="Times New Roman" w:eastAsia="Times New Roman" w:hAnsi="Times New Roman" w:cs="Times New Roman"/>
                <w:b/>
                <w:sz w:val="24"/>
                <w:szCs w:val="20"/>
                <w:lang w:val="en-US" w:eastAsia="en-GB"/>
              </w:rPr>
              <w:t>MOVE-C-2</w:t>
            </w:r>
          </w:p>
        </w:tc>
      </w:tr>
      <w:tr w:rsidR="00AF7D78" w:rsidRPr="00A769C6" w:rsidTr="00EC6FF0">
        <w:trPr>
          <w:trHeight w:val="1977"/>
          <w:jc w:val="center"/>
        </w:trPr>
        <w:tc>
          <w:tcPr>
            <w:tcW w:w="4359" w:type="dxa"/>
            <w:tcBorders>
              <w:bottom w:val="nil"/>
            </w:tcBorders>
          </w:tcPr>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Head of Unit:</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Email address:</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Telephone:</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Number of available posts:</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Suggested taking up duty:</w:t>
            </w:r>
          </w:p>
          <w:p w:rsidR="00AF7D78" w:rsidRPr="00AF7D78" w:rsidRDefault="00AF7D78" w:rsidP="00AF7D78">
            <w:pPr>
              <w:tabs>
                <w:tab w:val="left" w:pos="1697"/>
              </w:tabs>
              <w:ind w:right="-1739"/>
              <w:jc w:val="both"/>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Suggested initial duration:</w:t>
            </w:r>
          </w:p>
          <w:p w:rsidR="00AF7D78" w:rsidRPr="00AF7D78" w:rsidRDefault="00AF7D78" w:rsidP="00AF7D78">
            <w:pPr>
              <w:tabs>
                <w:tab w:val="left" w:pos="1697"/>
              </w:tabs>
              <w:ind w:right="-1739"/>
              <w:jc w:val="both"/>
              <w:rPr>
                <w:rFonts w:ascii="Times New Roman" w:eastAsia="Times New Roman" w:hAnsi="Times New Roman" w:cs="Times New Roman"/>
                <w:b/>
                <w:sz w:val="24"/>
                <w:szCs w:val="20"/>
                <w:lang w:eastAsia="en-GB"/>
              </w:rPr>
            </w:pPr>
            <w:r w:rsidRPr="00AF7D78">
              <w:rPr>
                <w:rFonts w:ascii="Times New Roman" w:eastAsia="Times New Roman" w:hAnsi="Times New Roman" w:cs="Times New Roman"/>
                <w:b/>
                <w:lang w:val="en-US" w:eastAsia="en-GB"/>
              </w:rPr>
              <w:t>Place of secondment:</w:t>
            </w:r>
          </w:p>
        </w:tc>
        <w:tc>
          <w:tcPr>
            <w:tcW w:w="5597" w:type="dxa"/>
          </w:tcPr>
          <w:p w:rsidR="00E776F1" w:rsidRPr="007F2DB4" w:rsidRDefault="00E776F1" w:rsidP="00E776F1">
            <w:pPr>
              <w:rPr>
                <w:rFonts w:ascii="Times New Roman" w:eastAsia="Times New Roman" w:hAnsi="Times New Roman" w:cs="Times New Roman"/>
                <w:b/>
                <w:lang w:eastAsia="en-GB"/>
              </w:rPr>
            </w:pPr>
            <w:r w:rsidRPr="007F2DB4">
              <w:rPr>
                <w:rFonts w:ascii="Times New Roman" w:eastAsia="Times New Roman" w:hAnsi="Times New Roman" w:cs="Times New Roman"/>
                <w:b/>
                <w:lang w:eastAsia="en-GB"/>
              </w:rPr>
              <w:t>Fotini IOANNIDOU</w:t>
            </w:r>
          </w:p>
          <w:p w:rsidR="00E776F1" w:rsidRPr="007F2DB4" w:rsidRDefault="00E776F1" w:rsidP="00E776F1">
            <w:pPr>
              <w:rPr>
                <w:rFonts w:ascii="Times New Roman" w:eastAsia="Times New Roman" w:hAnsi="Times New Roman" w:cs="Times New Roman"/>
                <w:b/>
                <w:lang w:eastAsia="en-GB"/>
              </w:rPr>
            </w:pPr>
            <w:hyperlink r:id="rId8" w:history="1">
              <w:r w:rsidRPr="00A3069F">
                <w:rPr>
                  <w:rStyle w:val="Hyperlink"/>
                  <w:rFonts w:ascii="Times New Roman" w:eastAsia="Times New Roman" w:hAnsi="Times New Roman" w:cs="Times New Roman"/>
                  <w:b/>
                  <w:lang w:eastAsia="en-GB"/>
                </w:rPr>
                <w:t>fotini.ioannidou@ec.europa.eu</w:t>
              </w:r>
            </w:hyperlink>
            <w:r>
              <w:rPr>
                <w:rFonts w:ascii="Times New Roman" w:eastAsia="Times New Roman" w:hAnsi="Times New Roman" w:cs="Times New Roman"/>
                <w:b/>
                <w:lang w:eastAsia="en-GB"/>
              </w:rPr>
              <w:t xml:space="preserve"> </w:t>
            </w:r>
          </w:p>
          <w:p w:rsidR="006F4DAC" w:rsidRPr="00A769C6" w:rsidRDefault="00E776F1" w:rsidP="00E776F1">
            <w:pPr>
              <w:rPr>
                <w:rFonts w:ascii="Times New Roman" w:eastAsia="Times New Roman" w:hAnsi="Times New Roman" w:cs="Times New Roman"/>
                <w:b/>
                <w:lang w:val="en-US" w:eastAsia="en-GB"/>
              </w:rPr>
            </w:pPr>
            <w:r w:rsidRPr="007F2DB4">
              <w:rPr>
                <w:rFonts w:ascii="Times New Roman" w:eastAsia="Times New Roman" w:hAnsi="Times New Roman" w:cs="Times New Roman"/>
                <w:b/>
                <w:lang w:val="en-US" w:eastAsia="en-GB"/>
              </w:rPr>
              <w:t>+32 295 5548</w:t>
            </w:r>
          </w:p>
          <w:p w:rsidR="006F4DAC" w:rsidRPr="00A769C6" w:rsidRDefault="006F4DAC" w:rsidP="006F4DAC">
            <w:pPr>
              <w:rPr>
                <w:rFonts w:ascii="Times New Roman" w:eastAsia="Times New Roman" w:hAnsi="Times New Roman" w:cs="Times New Roman"/>
                <w:sz w:val="24"/>
                <w:szCs w:val="20"/>
                <w:lang w:val="en-US" w:eastAsia="en-GB"/>
              </w:rPr>
            </w:pPr>
            <w:r w:rsidRPr="00A769C6">
              <w:rPr>
                <w:rFonts w:ascii="Times New Roman" w:eastAsia="Times New Roman" w:hAnsi="Times New Roman" w:cs="Times New Roman"/>
                <w:sz w:val="24"/>
                <w:szCs w:val="20"/>
                <w:lang w:val="en-US" w:eastAsia="en-GB"/>
              </w:rPr>
              <w:t>1</w:t>
            </w:r>
          </w:p>
          <w:p w:rsidR="00AF7D78" w:rsidRPr="00C065D0" w:rsidRDefault="00E82F7C" w:rsidP="006F4DAC">
            <w:pPr>
              <w:ind w:right="1317"/>
              <w:jc w:val="both"/>
              <w:rPr>
                <w:rFonts w:ascii="Times New Roman" w:eastAsia="Times New Roman" w:hAnsi="Times New Roman" w:cs="Times New Roman"/>
                <w:b/>
                <w:lang w:val="en-US" w:eastAsia="en-GB"/>
              </w:rPr>
            </w:pPr>
            <w:r>
              <w:rPr>
                <w:rFonts w:ascii="Times New Roman" w:eastAsia="Times New Roman" w:hAnsi="Times New Roman" w:cs="Times New Roman"/>
                <w:b/>
                <w:lang w:val="en-US" w:eastAsia="en-GB"/>
              </w:rPr>
              <w:t>3</w:t>
            </w:r>
            <w:r w:rsidRPr="00E82F7C">
              <w:rPr>
                <w:rFonts w:ascii="Times New Roman" w:eastAsia="Times New Roman" w:hAnsi="Times New Roman" w:cs="Times New Roman"/>
                <w:b/>
                <w:vertAlign w:val="superscript"/>
                <w:lang w:val="en-US" w:eastAsia="en-GB"/>
              </w:rPr>
              <w:t>rd</w:t>
            </w:r>
            <w:r>
              <w:rPr>
                <w:rFonts w:ascii="Times New Roman" w:eastAsia="Times New Roman" w:hAnsi="Times New Roman" w:cs="Times New Roman"/>
                <w:b/>
                <w:lang w:val="en-US" w:eastAsia="en-GB"/>
              </w:rPr>
              <w:t xml:space="preserve"> </w:t>
            </w:r>
            <w:r w:rsidR="00A769C6" w:rsidRPr="00A769C6">
              <w:rPr>
                <w:rFonts w:ascii="Times New Roman" w:eastAsia="Times New Roman" w:hAnsi="Times New Roman" w:cs="Times New Roman"/>
                <w:b/>
                <w:lang w:val="en-US" w:eastAsia="en-GB"/>
              </w:rPr>
              <w:t>quarter</w:t>
            </w:r>
            <w:r w:rsidR="006F4DAC" w:rsidRPr="00A769C6">
              <w:rPr>
                <w:rFonts w:ascii="Times New Roman" w:eastAsia="Times New Roman" w:hAnsi="Times New Roman" w:cs="Times New Roman"/>
                <w:b/>
                <w:lang w:val="en-US" w:eastAsia="en-GB"/>
              </w:rPr>
              <w:t xml:space="preserve"> 202</w:t>
            </w:r>
            <w:r w:rsidR="008F6D0F" w:rsidRPr="00A769C6">
              <w:rPr>
                <w:rFonts w:ascii="Times New Roman" w:eastAsia="Times New Roman" w:hAnsi="Times New Roman" w:cs="Times New Roman"/>
                <w:b/>
                <w:lang w:val="en-US" w:eastAsia="en-GB"/>
              </w:rPr>
              <w:t>0</w:t>
            </w:r>
            <w:r w:rsidR="00AF7D78" w:rsidRPr="00C065D0">
              <w:rPr>
                <w:rFonts w:ascii="Times New Roman" w:eastAsia="Times New Roman" w:hAnsi="Times New Roman" w:cs="Times New Roman"/>
                <w:b/>
                <w:lang w:val="en-US" w:eastAsia="en-GB"/>
              </w:rPr>
              <w:t xml:space="preserve"> </w:t>
            </w:r>
            <w:r w:rsidR="00AF7D78" w:rsidRPr="00C065D0">
              <w:rPr>
                <w:rFonts w:ascii="Times New Roman" w:eastAsia="Times New Roman" w:hAnsi="Times New Roman" w:cs="Times New Roman"/>
                <w:b/>
                <w:vertAlign w:val="superscript"/>
                <w:lang w:eastAsia="en-GB"/>
              </w:rPr>
              <w:footnoteReference w:id="1"/>
            </w:r>
          </w:p>
          <w:p w:rsidR="00AF7D78" w:rsidRPr="00C065D0" w:rsidRDefault="00E82F7C" w:rsidP="00AF7D78">
            <w:pPr>
              <w:ind w:right="1317"/>
              <w:jc w:val="both"/>
              <w:rPr>
                <w:rFonts w:ascii="Times New Roman" w:eastAsia="Times New Roman" w:hAnsi="Times New Roman" w:cs="Times New Roman"/>
                <w:b/>
                <w:lang w:val="en-US" w:eastAsia="en-GB"/>
              </w:rPr>
            </w:pPr>
            <w:r>
              <w:rPr>
                <w:rFonts w:ascii="Times New Roman" w:eastAsia="Times New Roman" w:hAnsi="Times New Roman" w:cs="Times New Roman"/>
                <w:b/>
                <w:lang w:val="en-US" w:eastAsia="en-GB"/>
              </w:rPr>
              <w:t>1</w:t>
            </w:r>
            <w:r w:rsidR="006D5237" w:rsidRPr="00C065D0">
              <w:rPr>
                <w:rFonts w:ascii="Times New Roman" w:eastAsia="Times New Roman" w:hAnsi="Times New Roman" w:cs="Times New Roman"/>
                <w:b/>
                <w:lang w:val="en-US" w:eastAsia="en-GB"/>
              </w:rPr>
              <w:t xml:space="preserve"> </w:t>
            </w:r>
            <w:r w:rsidR="00AF7D78" w:rsidRPr="00C065D0">
              <w:rPr>
                <w:rFonts w:ascii="Times New Roman" w:eastAsia="Times New Roman" w:hAnsi="Times New Roman" w:cs="Times New Roman"/>
                <w:b/>
                <w:lang w:val="en-US" w:eastAsia="en-GB"/>
              </w:rPr>
              <w:t>year</w:t>
            </w:r>
            <w:r w:rsidR="00AF7D78" w:rsidRPr="00C065D0">
              <w:rPr>
                <w:rFonts w:ascii="Times New Roman" w:eastAsia="Times New Roman" w:hAnsi="Times New Roman" w:cs="Times New Roman"/>
                <w:b/>
                <w:vertAlign w:val="superscript"/>
                <w:lang w:val="en-US" w:eastAsia="en-GB"/>
              </w:rPr>
              <w:t>1</w:t>
            </w:r>
          </w:p>
          <w:p w:rsidR="00AF7D78" w:rsidRPr="00C065D0" w:rsidRDefault="005B5951" w:rsidP="005B5951">
            <w:pPr>
              <w:rPr>
                <w:rFonts w:ascii="Times New Roman" w:eastAsia="Times New Roman" w:hAnsi="Times New Roman" w:cs="Times New Roman"/>
                <w:b/>
                <w:sz w:val="24"/>
                <w:szCs w:val="20"/>
                <w:lang w:val="en-US" w:eastAsia="en-GB"/>
              </w:rPr>
            </w:pPr>
            <w:r w:rsidRPr="00C065D0">
              <w:rPr>
                <w:rFonts w:ascii="Times New Roman" w:eastAsia="MS Minngs" w:hAnsi="Times New Roman" w:cs="Times New Roman"/>
                <w:b/>
                <w:bCs/>
                <w:lang w:val="fr-FR" w:eastAsia="en-GB"/>
              </w:rPr>
              <w:sym w:font="Wingdings 2" w:char="F054"/>
            </w:r>
            <w:r w:rsidR="00AF7D78" w:rsidRPr="00C065D0">
              <w:rPr>
                <w:rFonts w:ascii="Times New Roman" w:eastAsia="MS Minngs" w:hAnsi="Times New Roman" w:cs="Times New Roman"/>
                <w:b/>
                <w:bCs/>
                <w:lang w:val="en-US" w:eastAsia="en-GB"/>
              </w:rPr>
              <w:t xml:space="preserve"> </w:t>
            </w:r>
            <w:r w:rsidR="00AF7D78" w:rsidRPr="00C065D0">
              <w:rPr>
                <w:rFonts w:ascii="Times New Roman" w:eastAsia="Times New Roman" w:hAnsi="Times New Roman" w:cs="Times New Roman"/>
                <w:b/>
                <w:lang w:val="en-US" w:eastAsia="en-GB"/>
              </w:rPr>
              <w:t xml:space="preserve">Brussels  </w:t>
            </w:r>
            <w:r w:rsidR="00AF7D78" w:rsidRPr="00C065D0">
              <w:rPr>
                <w:rFonts w:ascii="Times New Roman" w:eastAsia="MS Minngs" w:hAnsi="Times New Roman" w:cs="Times New Roman"/>
                <w:b/>
                <w:bCs/>
                <w:lang w:val="fr-FR" w:eastAsia="en-GB"/>
              </w:rPr>
              <w:sym w:font="Wingdings 2" w:char="F0A3"/>
            </w:r>
            <w:r w:rsidR="00AF7D78" w:rsidRPr="00C065D0">
              <w:rPr>
                <w:rFonts w:ascii="Times New Roman" w:eastAsia="MS Minngs" w:hAnsi="Times New Roman" w:cs="Times New Roman"/>
                <w:b/>
                <w:bCs/>
                <w:lang w:val="en-US" w:eastAsia="en-GB"/>
              </w:rPr>
              <w:t xml:space="preserve"> </w:t>
            </w:r>
            <w:r w:rsidR="00AF7D78" w:rsidRPr="00C065D0">
              <w:rPr>
                <w:rFonts w:ascii="Times New Roman" w:eastAsia="Times New Roman" w:hAnsi="Times New Roman" w:cs="Times New Roman"/>
                <w:b/>
                <w:lang w:val="en-US" w:eastAsia="en-GB"/>
              </w:rPr>
              <w:t xml:space="preserve">Luxemburg  </w:t>
            </w:r>
            <w:r w:rsidRPr="00C065D0">
              <w:rPr>
                <w:rFonts w:ascii="Times New Roman" w:eastAsia="MS Minngs" w:hAnsi="Times New Roman" w:cs="Times New Roman"/>
                <w:b/>
                <w:bCs/>
                <w:lang w:val="fr-FR" w:eastAsia="en-GB"/>
              </w:rPr>
              <w:sym w:font="Wingdings 2" w:char="F0A3"/>
            </w:r>
            <w:r w:rsidR="00AF7D78" w:rsidRPr="00C065D0">
              <w:rPr>
                <w:rFonts w:ascii="Times New Roman" w:eastAsia="MS Minngs" w:hAnsi="Times New Roman" w:cs="Times New Roman"/>
                <w:b/>
                <w:bCs/>
                <w:lang w:val="en-US" w:eastAsia="en-GB"/>
              </w:rPr>
              <w:t xml:space="preserve"> Other</w:t>
            </w:r>
            <w:r w:rsidR="00AF7D78" w:rsidRPr="00C065D0">
              <w:rPr>
                <w:rFonts w:ascii="Times New Roman" w:eastAsia="Times New Roman" w:hAnsi="Times New Roman" w:cs="Times New Roman"/>
                <w:b/>
                <w:lang w:val="en-US" w:eastAsia="en-GB"/>
              </w:rPr>
              <w:t xml:space="preserve">: </w:t>
            </w:r>
            <w:r w:rsidRPr="00C065D0">
              <w:rPr>
                <w:rFonts w:ascii="Times New Roman" w:eastAsia="Times New Roman" w:hAnsi="Times New Roman" w:cs="Times New Roman"/>
                <w:b/>
                <w:lang w:val="en-US" w:eastAsia="en-GB"/>
              </w:rPr>
              <w:t>………………..</w:t>
            </w:r>
          </w:p>
        </w:tc>
      </w:tr>
      <w:tr w:rsidR="00AF7D78" w:rsidRPr="00AF7D78" w:rsidTr="00EC6FF0">
        <w:trPr>
          <w:trHeight w:val="545"/>
          <w:jc w:val="center"/>
        </w:trPr>
        <w:tc>
          <w:tcPr>
            <w:tcW w:w="4359" w:type="dxa"/>
            <w:tcBorders>
              <w:top w:val="nil"/>
              <w:left w:val="single" w:sz="4" w:space="0" w:color="auto"/>
              <w:bottom w:val="single" w:sz="4" w:space="0" w:color="auto"/>
              <w:right w:val="single" w:sz="4" w:space="0" w:color="auto"/>
            </w:tcBorders>
          </w:tcPr>
          <w:p w:rsidR="00AF7D78" w:rsidRPr="00AF7D78" w:rsidRDefault="00AF7D78" w:rsidP="00AF7D78">
            <w:pPr>
              <w:rPr>
                <w:rFonts w:ascii="Times New Roman" w:eastAsia="Times New Roman" w:hAnsi="Times New Roman" w:cs="Times New Roman"/>
                <w:sz w:val="24"/>
                <w:szCs w:val="20"/>
                <w:lang w:val="en-US" w:eastAsia="en-GB"/>
              </w:rPr>
            </w:pPr>
          </w:p>
        </w:tc>
        <w:tc>
          <w:tcPr>
            <w:tcW w:w="5597" w:type="dxa"/>
            <w:tcBorders>
              <w:left w:val="single" w:sz="4" w:space="0" w:color="auto"/>
            </w:tcBorders>
            <w:vAlign w:val="center"/>
          </w:tcPr>
          <w:p w:rsidR="00AF7D78" w:rsidRPr="00AF7D78" w:rsidRDefault="005B5951" w:rsidP="00AF7D78">
            <w:pPr>
              <w:rPr>
                <w:rFonts w:ascii="Times New Roman" w:eastAsia="Times New Roman" w:hAnsi="Times New Roman" w:cs="Times New Roman"/>
                <w:sz w:val="24"/>
                <w:szCs w:val="20"/>
                <w:lang w:val="en-US" w:eastAsia="en-GB"/>
              </w:rPr>
            </w:pPr>
            <w:r w:rsidRPr="006D5237">
              <w:rPr>
                <w:rFonts w:ascii="Times New Roman" w:eastAsia="MS Minngs" w:hAnsi="Times New Roman" w:cs="Times New Roman"/>
                <w:b/>
                <w:bCs/>
                <w:lang w:val="fr-FR" w:eastAsia="en-GB"/>
              </w:rPr>
              <w:sym w:font="Wingdings 2" w:char="F054"/>
            </w:r>
            <w:r w:rsidR="00AF7D78" w:rsidRPr="00AF7D78">
              <w:rPr>
                <w:rFonts w:ascii="Times New Roman" w:eastAsia="Times New Roman" w:hAnsi="Times New Roman" w:cs="Times New Roman"/>
                <w:b/>
                <w:bCs/>
                <w:lang w:val="en-US" w:eastAsia="en-GB"/>
              </w:rPr>
              <w:t xml:space="preserve">    </w:t>
            </w:r>
            <w:r w:rsidR="00AF7D78" w:rsidRPr="00AF7D78">
              <w:rPr>
                <w:rFonts w:ascii="Times New Roman" w:eastAsia="Times New Roman" w:hAnsi="Times New Roman" w:cs="Times New Roman"/>
                <w:b/>
                <w:lang w:val="en-US" w:eastAsia="en-GB"/>
              </w:rPr>
              <w:t xml:space="preserve">With allowances                </w:t>
            </w:r>
            <w:r w:rsidRPr="00AF7D78">
              <w:rPr>
                <w:rFonts w:ascii="Times New Roman" w:eastAsia="MS Minngs" w:hAnsi="Times New Roman" w:cs="Times New Roman"/>
                <w:bCs/>
                <w:lang w:val="fr-FR" w:eastAsia="en-GB"/>
              </w:rPr>
              <w:sym w:font="Wingdings 2" w:char="F0A3"/>
            </w:r>
            <w:r w:rsidR="00AF7D78" w:rsidRPr="00AF7D78">
              <w:rPr>
                <w:rFonts w:ascii="Times New Roman" w:eastAsia="MS Minngs" w:hAnsi="Times New Roman" w:cs="Times New Roman"/>
                <w:bCs/>
                <w:lang w:val="en-US" w:eastAsia="en-GB"/>
              </w:rPr>
              <w:t xml:space="preserve">   </w:t>
            </w:r>
            <w:r w:rsidR="00AF7D78" w:rsidRPr="00AF7D78">
              <w:rPr>
                <w:rFonts w:ascii="Times New Roman" w:eastAsia="Times New Roman" w:hAnsi="Times New Roman" w:cs="Times New Roman"/>
                <w:b/>
                <w:bCs/>
                <w:lang w:val="en-US" w:eastAsia="en-GB"/>
              </w:rPr>
              <w:t> </w:t>
            </w:r>
            <w:r w:rsidR="00AF7D78" w:rsidRPr="00AF7D78">
              <w:rPr>
                <w:rFonts w:ascii="Times New Roman" w:eastAsia="MS Minngs" w:hAnsi="Times New Roman" w:cs="Times New Roman"/>
                <w:bCs/>
                <w:lang w:val="en-US" w:eastAsia="en-GB"/>
              </w:rPr>
              <w:t xml:space="preserve"> </w:t>
            </w:r>
            <w:r w:rsidR="00AF7D78" w:rsidRPr="00AF7D78">
              <w:rPr>
                <w:rFonts w:ascii="Times New Roman" w:eastAsia="Times New Roman" w:hAnsi="Times New Roman" w:cs="Times New Roman"/>
                <w:b/>
                <w:lang w:val="en-US" w:eastAsia="en-GB"/>
              </w:rPr>
              <w:t>Cost-free</w:t>
            </w:r>
          </w:p>
        </w:tc>
      </w:tr>
      <w:tr w:rsidR="00AF7D78" w:rsidRPr="007C010D" w:rsidTr="00EC6FF0">
        <w:trPr>
          <w:trHeight w:val="2112"/>
          <w:jc w:val="center"/>
        </w:trPr>
        <w:tc>
          <w:tcPr>
            <w:tcW w:w="9956" w:type="dxa"/>
            <w:gridSpan w:val="2"/>
            <w:tcBorders>
              <w:top w:val="nil"/>
              <w:left w:val="single" w:sz="4" w:space="0" w:color="auto"/>
              <w:bottom w:val="single" w:sz="4" w:space="0" w:color="auto"/>
            </w:tcBorders>
            <w:vAlign w:val="center"/>
          </w:tcPr>
          <w:p w:rsidR="00AF7D78" w:rsidRPr="00AF7D78" w:rsidRDefault="00AF7D78" w:rsidP="00AF7D78">
            <w:pPr>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This vacancy notice is also open to</w:t>
            </w:r>
          </w:p>
          <w:p w:rsidR="00AF7D78" w:rsidRPr="00AF7D78" w:rsidRDefault="00AF7D78" w:rsidP="00AF7D78">
            <w:pPr>
              <w:rPr>
                <w:rFonts w:ascii="Times New Roman" w:eastAsia="Times New Roman" w:hAnsi="Times New Roman" w:cs="Times New Roman"/>
                <w:b/>
                <w:lang w:val="en-US" w:eastAsia="en-GB"/>
              </w:rPr>
            </w:pPr>
          </w:p>
          <w:p w:rsidR="00AF7D78" w:rsidRPr="00AF7D78" w:rsidRDefault="003103EB" w:rsidP="00C065D0">
            <w:pPr>
              <w:rPr>
                <w:rFonts w:ascii="Times New Roman" w:eastAsia="Times New Roman" w:hAnsi="Times New Roman" w:cs="Times New Roman"/>
                <w:lang w:val="en-US" w:eastAsia="en-GB"/>
              </w:rPr>
            </w:pPr>
            <w:r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the following EFTA countries :</w:t>
            </w:r>
            <w:r w:rsidR="00AF7D78" w:rsidRPr="00AF7D78">
              <w:rPr>
                <w:rFonts w:ascii="Times New Roman" w:eastAsia="Times New Roman" w:hAnsi="Times New Roman" w:cs="Times New Roman"/>
                <w:b/>
                <w:sz w:val="24"/>
                <w:szCs w:val="20"/>
                <w:lang w:val="en-US" w:eastAsia="en-GB"/>
              </w:rPr>
              <w:br/>
            </w:r>
            <w:r w:rsidR="00AF7D78" w:rsidRPr="00AF7D78">
              <w:rPr>
                <w:rFonts w:ascii="Times New Roman" w:eastAsia="Times New Roman" w:hAnsi="Times New Roman" w:cs="Times New Roman"/>
                <w:b/>
                <w:sz w:val="24"/>
                <w:szCs w:val="20"/>
                <w:lang w:val="en-US" w:eastAsia="en-GB"/>
              </w:rPr>
              <w:tab/>
            </w:r>
            <w:r w:rsidR="00C065D0"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Iceland  </w:t>
            </w:r>
            <w:r w:rsidR="00C065D0"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Liechtenstein  </w:t>
            </w:r>
            <w:r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xml:space="preserve"> Norway  </w:t>
            </w:r>
            <w:r w:rsidR="009C51D8"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Switzerland</w:t>
            </w:r>
            <w:r w:rsidR="00AF7D78" w:rsidRPr="00AF7D78">
              <w:rPr>
                <w:rFonts w:ascii="Times New Roman" w:eastAsia="Times New Roman" w:hAnsi="Times New Roman" w:cs="Times New Roman"/>
                <w:b/>
                <w:sz w:val="24"/>
                <w:szCs w:val="20"/>
                <w:lang w:val="en-US" w:eastAsia="en-GB"/>
              </w:rPr>
              <w:br/>
            </w:r>
            <w:r w:rsidR="00AF7D78" w:rsidRPr="00AF7D78">
              <w:rPr>
                <w:rFonts w:ascii="Times New Roman" w:eastAsia="Times New Roman" w:hAnsi="Times New Roman" w:cs="Times New Roman"/>
                <w:b/>
                <w:sz w:val="24"/>
                <w:szCs w:val="20"/>
                <w:lang w:val="en-US" w:eastAsia="en-GB"/>
              </w:rPr>
              <w:tab/>
            </w:r>
            <w:r w:rsidR="00AF7D78"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xml:space="preserve"> EFTA-EEA In-Kind agreement (Iceland, Liechtenstein, Norway)</w:t>
            </w:r>
            <w:r w:rsidR="00AF7D78" w:rsidRPr="00AF7D78">
              <w:rPr>
                <w:rFonts w:ascii="Times New Roman" w:eastAsia="Times New Roman" w:hAnsi="Times New Roman" w:cs="Times New Roman"/>
                <w:b/>
                <w:sz w:val="24"/>
                <w:szCs w:val="20"/>
                <w:lang w:val="en-US" w:eastAsia="en-GB"/>
              </w:rPr>
              <w:br/>
            </w:r>
            <w:r w:rsidR="00AF7D78" w:rsidRPr="00AF7D78">
              <w:rPr>
                <w:rFonts w:ascii="Times New Roman" w:eastAsia="Times New Roman" w:hAnsi="Times New Roman" w:cs="Times New Roman"/>
                <w:b/>
                <w:sz w:val="24"/>
                <w:szCs w:val="20"/>
                <w:lang w:eastAsia="en-GB"/>
              </w:rPr>
              <w:sym w:font="Wingdings 2" w:char="F0A3"/>
            </w:r>
            <w:r w:rsidR="00AF7D78" w:rsidRPr="00AF7D78">
              <w:rPr>
                <w:rFonts w:ascii="Times New Roman" w:eastAsia="Times New Roman" w:hAnsi="Times New Roman" w:cs="Times New Roman"/>
                <w:b/>
                <w:sz w:val="24"/>
                <w:szCs w:val="20"/>
                <w:lang w:val="en-US" w:eastAsia="en-GB"/>
              </w:rPr>
              <w:t>    the following third countries:</w:t>
            </w:r>
            <w:r w:rsidR="00AF7D78" w:rsidRPr="00AF7D78">
              <w:rPr>
                <w:rFonts w:ascii="Times New Roman" w:eastAsia="Times New Roman" w:hAnsi="Times New Roman" w:cs="Times New Roman"/>
                <w:b/>
                <w:sz w:val="24"/>
                <w:szCs w:val="20"/>
                <w:lang w:val="en-US" w:eastAsia="en-GB"/>
              </w:rPr>
              <w:br/>
            </w:r>
            <w:r w:rsidR="00C065D0" w:rsidRPr="00AF7D78">
              <w:rPr>
                <w:rFonts w:ascii="Times New Roman" w:eastAsia="MS Minngs" w:hAnsi="Times New Roman" w:cs="Times New Roman"/>
                <w:bCs/>
                <w:lang w:val="fr-FR" w:eastAsia="en-GB"/>
              </w:rPr>
              <w:sym w:font="Wingdings 2" w:char="F0A3"/>
            </w:r>
            <w:r w:rsidR="00AF7D78" w:rsidRPr="00AF7D78">
              <w:rPr>
                <w:rFonts w:ascii="Times New Roman" w:eastAsia="Times New Roman" w:hAnsi="Times New Roman" w:cs="Times New Roman"/>
                <w:b/>
                <w:sz w:val="24"/>
                <w:szCs w:val="20"/>
                <w:lang w:val="en-US" w:eastAsia="en-GB"/>
              </w:rPr>
              <w:t xml:space="preserve">    the following intergovernmental </w:t>
            </w:r>
            <w:proofErr w:type="spellStart"/>
            <w:r w:rsidR="00AF7D78" w:rsidRPr="00AF7D78">
              <w:rPr>
                <w:rFonts w:ascii="Times New Roman" w:eastAsia="Times New Roman" w:hAnsi="Times New Roman" w:cs="Times New Roman"/>
                <w:b/>
                <w:sz w:val="24"/>
                <w:szCs w:val="20"/>
                <w:lang w:val="en-US" w:eastAsia="en-GB"/>
              </w:rPr>
              <w:t>organisations</w:t>
            </w:r>
            <w:proofErr w:type="spellEnd"/>
            <w:r w:rsidR="00AF7D78" w:rsidRPr="00AF7D78">
              <w:rPr>
                <w:rFonts w:ascii="Times New Roman" w:eastAsia="Times New Roman" w:hAnsi="Times New Roman" w:cs="Times New Roman"/>
                <w:b/>
                <w:sz w:val="24"/>
                <w:szCs w:val="20"/>
                <w:lang w:val="en-US" w:eastAsia="en-GB"/>
              </w:rPr>
              <w:t>:</w:t>
            </w:r>
            <w:r w:rsidR="004A3864">
              <w:rPr>
                <w:rFonts w:ascii="Times New Roman" w:eastAsia="Times New Roman" w:hAnsi="Times New Roman" w:cs="Times New Roman"/>
                <w:b/>
                <w:sz w:val="24"/>
                <w:szCs w:val="20"/>
                <w:lang w:val="en-US" w:eastAsia="en-GB"/>
              </w:rPr>
              <w:t xml:space="preserve"> </w:t>
            </w:r>
          </w:p>
        </w:tc>
      </w:tr>
    </w:tbl>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6D5237" w:rsidRDefault="00AF7D78" w:rsidP="00AF7D78">
      <w:pPr>
        <w:tabs>
          <w:tab w:val="left" w:pos="426"/>
        </w:tabs>
        <w:spacing w:after="0" w:line="240" w:lineRule="auto"/>
        <w:rPr>
          <w:rFonts w:ascii="Times New Roman" w:eastAsia="Times New Roman" w:hAnsi="Times New Roman" w:cs="Times New Roman"/>
          <w:b/>
          <w:sz w:val="24"/>
          <w:szCs w:val="20"/>
          <w:u w:val="single"/>
          <w:lang w:val="en-US" w:eastAsia="en-GB"/>
        </w:rPr>
      </w:pPr>
      <w:r w:rsidRPr="006D5237">
        <w:rPr>
          <w:rFonts w:ascii="Times New Roman" w:eastAsia="Times New Roman" w:hAnsi="Times New Roman" w:cs="Times New Roman"/>
          <w:b/>
          <w:sz w:val="24"/>
          <w:szCs w:val="20"/>
          <w:lang w:val="en-US" w:eastAsia="en-GB"/>
        </w:rPr>
        <w:t>1.</w:t>
      </w:r>
      <w:r w:rsidRPr="006D5237">
        <w:rPr>
          <w:rFonts w:ascii="Times New Roman" w:eastAsia="Times New Roman" w:hAnsi="Times New Roman" w:cs="Times New Roman"/>
          <w:b/>
          <w:sz w:val="24"/>
          <w:szCs w:val="20"/>
          <w:lang w:val="en-US" w:eastAsia="en-GB"/>
        </w:rPr>
        <w:tab/>
      </w:r>
      <w:r w:rsidRPr="006D5237">
        <w:rPr>
          <w:rFonts w:ascii="Times New Roman" w:eastAsia="Times New Roman" w:hAnsi="Times New Roman" w:cs="Times New Roman"/>
          <w:b/>
          <w:sz w:val="24"/>
          <w:szCs w:val="20"/>
          <w:u w:val="single"/>
          <w:lang w:val="en-US" w:eastAsia="en-GB"/>
        </w:rPr>
        <w:t>Nature of the tasks</w:t>
      </w:r>
    </w:p>
    <w:p w:rsidR="00AF7D78" w:rsidRPr="006D5237" w:rsidRDefault="00AF7D78" w:rsidP="00AF7D78">
      <w:pPr>
        <w:spacing w:after="0" w:line="240" w:lineRule="auto"/>
        <w:rPr>
          <w:rFonts w:ascii="Times New Roman" w:eastAsia="Times New Roman" w:hAnsi="Times New Roman" w:cs="Times New Roman"/>
          <w:sz w:val="24"/>
          <w:szCs w:val="20"/>
          <w:lang w:val="en-US" w:eastAsia="en-GB"/>
        </w:rPr>
      </w:pP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The SNE will actively participate in the tasks of the unit consisting in designing, developing, implementing and monitoring European policies and related activities in the field of road safety, in cooperation with the European Parliament, the Member States and the stakeholders. He / she will specifically contribute, under the supervision of a senior administrator, to the management of the file of the transport of dangerous goods by road, rail and inland waterways and the three Directives which result from it. In particular, he / she should:</w:t>
      </w: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For Directive 2008/68/EC – Transport of Dangerous Goods (TDG):</w:t>
      </w:r>
    </w:p>
    <w:p w:rsidR="00E776F1" w:rsidRPr="00E776F1" w:rsidRDefault="00E776F1" w:rsidP="00E776F1">
      <w:pPr>
        <w:tabs>
          <w:tab w:val="left" w:pos="1134"/>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 xml:space="preserve">Drafting and follow up of the procedure for the adoption of the Council Decisions on the EU position concerning the amendments to the Regulation concerning the International Carriage of Dangerous Goods by Rail (RID) as well as the amendments to the Annexes to the European Agreement concerning the International Carriage of Dangerous Goods by Road (ADR) and to the Regulations annexed to the European Agreement concerning the International Carriage of Dangerous Goods by Inland Waterways (ADN) and preparation of a subsequent Commission Directive adapting to technical progress Directive 2008/68/EC </w:t>
      </w:r>
    </w:p>
    <w:p w:rsidR="00E776F1" w:rsidRPr="00E776F1" w:rsidRDefault="00E776F1" w:rsidP="00E776F1">
      <w:pPr>
        <w:tabs>
          <w:tab w:val="left" w:pos="1134"/>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 xml:space="preserve">Drafting and follow-up of a Commission Decision updating the list of derogations to Directive 2008/68/EC as granted to Member States </w:t>
      </w:r>
    </w:p>
    <w:p w:rsidR="00E776F1" w:rsidRPr="00E776F1" w:rsidRDefault="00E776F1" w:rsidP="00E776F1">
      <w:pPr>
        <w:tabs>
          <w:tab w:val="left" w:pos="1134"/>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Preparation of the EU position and active participation in International Fora (UN, UN-ECE, OTIF) to follow and contribute to next adaptations of RID / ADR / ADN rules (the first one entering into force on 01.01.2021)</w:t>
      </w:r>
    </w:p>
    <w:p w:rsidR="00E776F1" w:rsidRPr="00E776F1" w:rsidRDefault="00E776F1" w:rsidP="00E776F1">
      <w:pPr>
        <w:tabs>
          <w:tab w:val="left" w:pos="1134"/>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 xml:space="preserve">Actively participate and </w:t>
      </w:r>
      <w:proofErr w:type="spellStart"/>
      <w:r w:rsidRPr="00E776F1">
        <w:rPr>
          <w:rFonts w:ascii="Times New Roman" w:eastAsia="Times New Roman" w:hAnsi="Times New Roman" w:cs="Times New Roman"/>
          <w:lang w:val="en-US" w:eastAsia="en-GB"/>
        </w:rPr>
        <w:t>organise</w:t>
      </w:r>
      <w:proofErr w:type="spellEnd"/>
      <w:r w:rsidRPr="00E776F1">
        <w:rPr>
          <w:rFonts w:ascii="Times New Roman" w:eastAsia="Times New Roman" w:hAnsi="Times New Roman" w:cs="Times New Roman"/>
          <w:lang w:val="en-US" w:eastAsia="en-GB"/>
        </w:rPr>
        <w:t xml:space="preserve"> the meetings of the TDG Committee and /or Expert Group</w:t>
      </w: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For Directive 2010/35/EU – Transportable Pressure Equipment (TPE)</w:t>
      </w:r>
    </w:p>
    <w:p w:rsidR="00E776F1" w:rsidRPr="00E776F1" w:rsidRDefault="00E776F1" w:rsidP="00E776F1">
      <w:pPr>
        <w:tabs>
          <w:tab w:val="left" w:pos="993"/>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Ensuring coherence of new rules under development in RID / ADR / ADN with the EU Acquis</w:t>
      </w:r>
    </w:p>
    <w:p w:rsidR="00E776F1" w:rsidRPr="00E776F1" w:rsidRDefault="00E776F1" w:rsidP="00E776F1">
      <w:pPr>
        <w:tabs>
          <w:tab w:val="left" w:pos="993"/>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lastRenderedPageBreak/>
        <w:t>-</w:t>
      </w:r>
      <w:r w:rsidRPr="00E776F1">
        <w:rPr>
          <w:rFonts w:ascii="Times New Roman" w:eastAsia="Times New Roman" w:hAnsi="Times New Roman" w:cs="Times New Roman"/>
          <w:lang w:val="en-US" w:eastAsia="en-GB"/>
        </w:rPr>
        <w:tab/>
        <w:t xml:space="preserve">Ensuring coherence and correct application of the EU Acquis on TPE in view of the new role of the European Agency for Railways (ERA) as “System Authority” for the </w:t>
      </w:r>
      <w:proofErr w:type="spellStart"/>
      <w:r w:rsidRPr="00E776F1">
        <w:rPr>
          <w:rFonts w:ascii="Times New Roman" w:eastAsia="Times New Roman" w:hAnsi="Times New Roman" w:cs="Times New Roman"/>
          <w:lang w:val="en-US" w:eastAsia="en-GB"/>
        </w:rPr>
        <w:t>authorisation</w:t>
      </w:r>
      <w:proofErr w:type="spellEnd"/>
      <w:r w:rsidRPr="00E776F1">
        <w:rPr>
          <w:rFonts w:ascii="Times New Roman" w:eastAsia="Times New Roman" w:hAnsi="Times New Roman" w:cs="Times New Roman"/>
          <w:lang w:val="en-US" w:eastAsia="en-GB"/>
        </w:rPr>
        <w:t xml:space="preserve"> and registration of railway vehicles</w:t>
      </w:r>
    </w:p>
    <w:p w:rsidR="00E776F1" w:rsidRPr="00E776F1" w:rsidRDefault="00E776F1" w:rsidP="00E776F1">
      <w:pPr>
        <w:tabs>
          <w:tab w:val="left" w:pos="993"/>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Monitoring of the activities of the Technical Secretariat for the Notified Bodies and Administrative Cooperation coordination groups, including contractual management</w:t>
      </w:r>
    </w:p>
    <w:p w:rsidR="00E776F1" w:rsidRPr="00E776F1" w:rsidRDefault="00E776F1" w:rsidP="00E776F1">
      <w:pPr>
        <w:tabs>
          <w:tab w:val="left" w:pos="993"/>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 xml:space="preserve">Monitoring and follow up of all cases </w:t>
      </w:r>
      <w:proofErr w:type="spellStart"/>
      <w:r w:rsidRPr="00E776F1">
        <w:rPr>
          <w:rFonts w:ascii="Times New Roman" w:eastAsia="Times New Roman" w:hAnsi="Times New Roman" w:cs="Times New Roman"/>
          <w:lang w:val="en-US" w:eastAsia="en-GB"/>
        </w:rPr>
        <w:t>signalled</w:t>
      </w:r>
      <w:proofErr w:type="spellEnd"/>
      <w:r w:rsidRPr="00E776F1">
        <w:rPr>
          <w:rFonts w:ascii="Times New Roman" w:eastAsia="Times New Roman" w:hAnsi="Times New Roman" w:cs="Times New Roman"/>
          <w:lang w:val="en-US" w:eastAsia="en-GB"/>
        </w:rPr>
        <w:t xml:space="preserve"> in rapid alert or  safeguard systems related to TDG / TPED </w:t>
      </w: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Directive 95/50/EC – Checks on road transport of dangerous goods</w:t>
      </w:r>
    </w:p>
    <w:p w:rsidR="00E776F1" w:rsidRPr="00E776F1" w:rsidRDefault="00E776F1" w:rsidP="00E776F1">
      <w:pPr>
        <w:tabs>
          <w:tab w:val="left" w:pos="993"/>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Preparation of a triennial report to the European Parliament and to the Council on the checks on road transport of dangerous goods</w:t>
      </w:r>
    </w:p>
    <w:p w:rsidR="00E776F1" w:rsidRPr="00E776F1" w:rsidRDefault="00E776F1" w:rsidP="00E776F1">
      <w:pPr>
        <w:tabs>
          <w:tab w:val="left" w:pos="993"/>
        </w:tabs>
        <w:spacing w:after="0" w:line="240" w:lineRule="auto"/>
        <w:ind w:left="993" w:hanging="284"/>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 xml:space="preserve">Preparation of the adaptations to technical progress of the Annexes to Directive 95/50/EC, including managing relevant experts’ working groups </w:t>
      </w:r>
    </w:p>
    <w:p w:rsidR="00E776F1" w:rsidRPr="00E776F1" w:rsidRDefault="00E776F1" w:rsidP="00E776F1">
      <w:pPr>
        <w:tabs>
          <w:tab w:val="left" w:pos="426"/>
        </w:tabs>
        <w:spacing w:after="0" w:line="240" w:lineRule="auto"/>
        <w:ind w:left="426"/>
        <w:jc w:val="both"/>
        <w:rPr>
          <w:rFonts w:ascii="Times New Roman" w:eastAsia="Times New Roman" w:hAnsi="Times New Roman" w:cs="Times New Roman"/>
          <w:lang w:val="en-US" w:eastAsia="en-GB"/>
        </w:rPr>
      </w:pPr>
    </w:p>
    <w:p w:rsidR="00E776F1" w:rsidRPr="00E776F1" w:rsidRDefault="00E776F1" w:rsidP="00E776F1">
      <w:pPr>
        <w:tabs>
          <w:tab w:val="left" w:pos="709"/>
        </w:tabs>
        <w:spacing w:after="0" w:line="240" w:lineRule="auto"/>
        <w:ind w:left="709" w:hanging="283"/>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In addition to the above-mentioned tasks, the SNE will be directly involved in the high priority file of military mobility by providing technical expertise for the Implementation of the Action Plan on Military Mobility (JOIN(2018) 5 final) as well as drafting and follow up of the procedure for the adoption of related legal texts.</w:t>
      </w:r>
    </w:p>
    <w:p w:rsidR="00E776F1" w:rsidRPr="00E776F1" w:rsidRDefault="00E776F1" w:rsidP="00E776F1">
      <w:pPr>
        <w:tabs>
          <w:tab w:val="left" w:pos="709"/>
        </w:tabs>
        <w:spacing w:after="0" w:line="240" w:lineRule="auto"/>
        <w:ind w:left="709" w:hanging="283"/>
        <w:jc w:val="both"/>
        <w:rPr>
          <w:rFonts w:ascii="Times New Roman" w:eastAsia="Times New Roman" w:hAnsi="Times New Roman" w:cs="Times New Roman"/>
          <w:lang w:val="en-US" w:eastAsia="en-GB"/>
        </w:rPr>
      </w:pPr>
    </w:p>
    <w:p w:rsidR="00E776F1" w:rsidRPr="00E776F1" w:rsidRDefault="00E776F1" w:rsidP="00E776F1">
      <w:pPr>
        <w:tabs>
          <w:tab w:val="left" w:pos="709"/>
        </w:tabs>
        <w:spacing w:after="0" w:line="240" w:lineRule="auto"/>
        <w:ind w:left="709" w:hanging="283"/>
        <w:jc w:val="both"/>
        <w:rPr>
          <w:rFonts w:ascii="Times New Roman" w:eastAsia="Times New Roman" w:hAnsi="Times New Roman" w:cs="Times New Roman"/>
          <w:lang w:val="en-US"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The tasks of the SNE include the drafting of political orientation notes and briefings, information documents, preparation of legal texts, responses to correspondence as well as to parliamentary questions and also contributions to inter-service consultations, etc…</w:t>
      </w:r>
    </w:p>
    <w:p w:rsidR="00E776F1" w:rsidRPr="00E776F1" w:rsidRDefault="00E776F1" w:rsidP="00E776F1">
      <w:pPr>
        <w:tabs>
          <w:tab w:val="left" w:pos="709"/>
        </w:tabs>
        <w:spacing w:after="0" w:line="240" w:lineRule="auto"/>
        <w:ind w:left="709" w:hanging="283"/>
        <w:jc w:val="both"/>
        <w:rPr>
          <w:rFonts w:ascii="Times New Roman" w:eastAsia="Times New Roman" w:hAnsi="Times New Roman" w:cs="Times New Roman"/>
          <w:lang w:val="en-US" w:eastAsia="en-GB"/>
        </w:rPr>
      </w:pPr>
    </w:p>
    <w:p w:rsidR="003103EB" w:rsidRPr="003103EB" w:rsidRDefault="00E776F1" w:rsidP="00E776F1">
      <w:pPr>
        <w:tabs>
          <w:tab w:val="left" w:pos="709"/>
        </w:tabs>
        <w:spacing w:after="0" w:line="240" w:lineRule="auto"/>
        <w:ind w:left="709" w:hanging="283"/>
        <w:jc w:val="both"/>
        <w:rPr>
          <w:rFonts w:ascii="Times New Roman" w:eastAsia="Times New Roman" w:hAnsi="Times New Roman" w:cs="Times New Roman"/>
          <w:lang w:val="en-IE" w:eastAsia="en-GB"/>
        </w:rPr>
      </w:pPr>
      <w:r w:rsidRPr="00E776F1">
        <w:rPr>
          <w:rFonts w:ascii="Times New Roman" w:eastAsia="Times New Roman" w:hAnsi="Times New Roman" w:cs="Times New Roman"/>
          <w:lang w:val="en-US" w:eastAsia="en-GB"/>
        </w:rPr>
        <w:t>•</w:t>
      </w:r>
      <w:r w:rsidRPr="00E776F1">
        <w:rPr>
          <w:rFonts w:ascii="Times New Roman" w:eastAsia="Times New Roman" w:hAnsi="Times New Roman" w:cs="Times New Roman"/>
          <w:lang w:val="en-US" w:eastAsia="en-GB"/>
        </w:rPr>
        <w:tab/>
        <w:t>The Transport of Dangerous Goods file is followed up by a team of 2, the other member being a senior administrator.</w:t>
      </w:r>
    </w:p>
    <w:p w:rsidR="005B5951" w:rsidRPr="00AF7D78" w:rsidRDefault="005B5951" w:rsidP="00AF7D78">
      <w:pPr>
        <w:spacing w:after="0" w:line="240" w:lineRule="auto"/>
        <w:rPr>
          <w:rFonts w:ascii="Times New Roman" w:eastAsia="Times New Roman" w:hAnsi="Times New Roman" w:cs="Times New Roman"/>
          <w:lang w:val="en-US"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b/>
          <w:sz w:val="24"/>
          <w:szCs w:val="20"/>
          <w:u w:val="single"/>
          <w:lang w:val="en-US" w:eastAsia="en-GB"/>
        </w:rPr>
      </w:pPr>
      <w:r w:rsidRPr="00AF7D78">
        <w:rPr>
          <w:rFonts w:ascii="Times New Roman" w:eastAsia="Times New Roman" w:hAnsi="Times New Roman" w:cs="Times New Roman"/>
          <w:b/>
          <w:sz w:val="24"/>
          <w:szCs w:val="20"/>
          <w:lang w:val="en-US" w:eastAsia="en-GB"/>
        </w:rPr>
        <w:t>2.</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0"/>
          <w:u w:val="single"/>
          <w:lang w:val="en-US" w:eastAsia="en-GB"/>
        </w:rPr>
        <w:t>Main qualifications</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Pr>
          <w:rFonts w:ascii="Times New Roman" w:eastAsia="Times New Roman" w:hAnsi="Times New Roman" w:cs="Times New Roman"/>
          <w:b/>
          <w:lang w:val="en-US" w:eastAsia="en-GB"/>
        </w:rPr>
      </w:pPr>
      <w:r w:rsidRPr="00AF7D78">
        <w:rPr>
          <w:rFonts w:ascii="Times New Roman" w:eastAsia="Times New Roman" w:hAnsi="Times New Roman" w:cs="Times New Roman"/>
          <w:b/>
          <w:lang w:val="en-US" w:eastAsia="en-GB"/>
        </w:rPr>
        <w:t>a) Eligibility criteria</w:t>
      </w:r>
    </w:p>
    <w:p w:rsidR="00AF7D78" w:rsidRPr="00AF7D78" w:rsidRDefault="00AF7D78" w:rsidP="00AF7D78">
      <w:pPr>
        <w:spacing w:after="0" w:line="240" w:lineRule="auto"/>
        <w:ind w:left="426"/>
        <w:rPr>
          <w:rFonts w:ascii="Times New Roman" w:eastAsia="Times New Roman" w:hAnsi="Times New Roman" w:cs="Times New Roman"/>
          <w:lang w:val="en-US" w:eastAsia="en-GB"/>
        </w:rPr>
      </w:pP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The following eligibility criteria must be fulfilled by the candidate in order to be seconded to the Commission. Consequently, the candidate who does not fulfil all of these criteria will be automatically eliminated from the selection process.</w:t>
      </w: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709" w:hanging="283"/>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w:t>
      </w:r>
      <w:r w:rsidRPr="00AF7D78">
        <w:rPr>
          <w:rFonts w:ascii="Times New Roman" w:eastAsia="Times New Roman" w:hAnsi="Times New Roman" w:cs="Times New Roman"/>
          <w:lang w:val="en-US" w:eastAsia="en-GB"/>
        </w:rPr>
        <w:tab/>
      </w:r>
      <w:r w:rsidRPr="00AF7D78">
        <w:rPr>
          <w:rFonts w:ascii="Times New Roman" w:eastAsia="Times New Roman" w:hAnsi="Times New Roman" w:cs="Times New Roman"/>
          <w:u w:val="single"/>
          <w:lang w:val="en-US" w:eastAsia="en-GB"/>
        </w:rPr>
        <w:t>Professional experience</w:t>
      </w:r>
      <w:r w:rsidRPr="00AF7D78">
        <w:rPr>
          <w:rFonts w:ascii="Times New Roman" w:eastAsia="Times New Roman" w:hAnsi="Times New Roman" w:cs="Times New Roman"/>
          <w:lang w:val="en-US" w:eastAsia="en-GB"/>
        </w:rPr>
        <w:t>: at least three years of professional experience in administrative, legal, scientific, technical, advisory or supervisory functions which are equivalent to those of function group AD;</w:t>
      </w: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709" w:hanging="283"/>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w:t>
      </w:r>
      <w:r w:rsidRPr="00AF7D78">
        <w:rPr>
          <w:rFonts w:ascii="Times New Roman" w:eastAsia="Times New Roman" w:hAnsi="Times New Roman" w:cs="Times New Roman"/>
          <w:lang w:val="en-US" w:eastAsia="en-GB"/>
        </w:rPr>
        <w:tab/>
      </w:r>
      <w:r w:rsidRPr="00AF7D78">
        <w:rPr>
          <w:rFonts w:ascii="Times New Roman" w:eastAsia="Times New Roman" w:hAnsi="Times New Roman" w:cs="Times New Roman"/>
          <w:u w:val="single"/>
          <w:lang w:val="en-US" w:eastAsia="en-GB"/>
        </w:rPr>
        <w:t>Seniority</w:t>
      </w:r>
      <w:r w:rsidRPr="00AF7D78">
        <w:rPr>
          <w:rFonts w:ascii="Times New Roman" w:eastAsia="Times New Roman" w:hAnsi="Times New Roman" w:cs="Times New Roman"/>
          <w:lang w:val="en-US" w:eastAsia="en-GB"/>
        </w:rPr>
        <w:t xml:space="preserve">: candidates must have at least one year seniority with their employer, that means having worked for an eligible employer as described in Art. 1 of the SNE decision on a permanent or contract basis for at least one year before the secondment; </w:t>
      </w:r>
    </w:p>
    <w:p w:rsidR="00AF7D78" w:rsidRPr="00AF7D78" w:rsidRDefault="00AF7D78" w:rsidP="00AF7D78">
      <w:pPr>
        <w:spacing w:after="0" w:line="240" w:lineRule="auto"/>
        <w:ind w:left="426"/>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709" w:hanging="283"/>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w:t>
      </w:r>
      <w:r w:rsidRPr="00AF7D78">
        <w:rPr>
          <w:rFonts w:ascii="Times New Roman" w:eastAsia="Times New Roman" w:hAnsi="Times New Roman" w:cs="Times New Roman"/>
          <w:lang w:val="en-US" w:eastAsia="en-GB"/>
        </w:rPr>
        <w:tab/>
      </w:r>
      <w:r w:rsidRPr="00AF7D78">
        <w:rPr>
          <w:rFonts w:ascii="Times New Roman" w:eastAsia="Times New Roman" w:hAnsi="Times New Roman" w:cs="Times New Roman"/>
          <w:u w:val="single"/>
          <w:lang w:val="en-US" w:eastAsia="en-GB"/>
        </w:rPr>
        <w:t>Linguistic skills</w:t>
      </w:r>
      <w:r w:rsidRPr="00AF7D78">
        <w:rPr>
          <w:rFonts w:ascii="Times New Roman" w:eastAsia="Times New Roman" w:hAnsi="Times New Roman" w:cs="Times New Roman"/>
          <w:lang w:val="en-US" w:eastAsia="en-GB"/>
        </w:rPr>
        <w:t>: thorough knowledge of one of the EU languages and a satisfactory knowledge of another EU language to the extent necessary for the performance of the duties. SNE from a third country must produce evidence of a thorough knowledge of one EU language necessary for the performance of his duties.</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tabs>
          <w:tab w:val="left" w:pos="317"/>
        </w:tabs>
        <w:spacing w:after="0" w:line="240" w:lineRule="auto"/>
        <w:ind w:left="426" w:right="1317"/>
        <w:jc w:val="both"/>
        <w:rPr>
          <w:rFonts w:ascii="Times New Roman" w:eastAsia="Times New Roman" w:hAnsi="Times New Roman" w:cs="Times New Roman"/>
          <w:lang w:val="en-US" w:eastAsia="en-GB"/>
        </w:rPr>
      </w:pPr>
      <w:r w:rsidRPr="00AF7D78">
        <w:rPr>
          <w:rFonts w:ascii="Times New Roman" w:eastAsia="Times New Roman" w:hAnsi="Times New Roman" w:cs="Times New Roman"/>
          <w:b/>
          <w:lang w:val="en-US" w:eastAsia="en-GB"/>
        </w:rPr>
        <w:t>b)</w:t>
      </w:r>
      <w:r w:rsidRPr="00AF7D78">
        <w:rPr>
          <w:rFonts w:ascii="Times New Roman" w:eastAsia="Times New Roman" w:hAnsi="Times New Roman" w:cs="Times New Roman"/>
          <w:b/>
          <w:lang w:val="en-US" w:eastAsia="en-GB"/>
        </w:rPr>
        <w:tab/>
      </w:r>
      <w:r w:rsidRPr="00AF7D78">
        <w:rPr>
          <w:rFonts w:ascii="Times New Roman" w:eastAsia="Times New Roman" w:hAnsi="Times New Roman" w:cs="Times New Roman"/>
          <w:b/>
          <w:u w:val="single"/>
          <w:lang w:val="en-US" w:eastAsia="en-GB"/>
        </w:rPr>
        <w:t>Selection criteria</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lang w:val="en-US" w:eastAsia="en-GB"/>
        </w:rPr>
      </w:pPr>
      <w:r w:rsidRPr="00AF7D78">
        <w:rPr>
          <w:rFonts w:ascii="Times New Roman" w:eastAsia="Times New Roman" w:hAnsi="Times New Roman" w:cs="Times New Roman"/>
          <w:u w:val="single"/>
          <w:lang w:val="en-US" w:eastAsia="en-GB"/>
        </w:rPr>
        <w:t>Diploma</w:t>
      </w:r>
      <w:r w:rsidRPr="00AF7D78">
        <w:rPr>
          <w:rFonts w:ascii="Times New Roman" w:eastAsia="Times New Roman" w:hAnsi="Times New Roman" w:cs="Times New Roman"/>
          <w:lang w:val="en-US" w:eastAsia="en-GB"/>
        </w:rPr>
        <w:t xml:space="preserve"> </w:t>
      </w:r>
    </w:p>
    <w:p w:rsidR="00AF7D78" w:rsidRPr="00AF7D78" w:rsidRDefault="00AF7D78" w:rsidP="00AF7D78">
      <w:pPr>
        <w:tabs>
          <w:tab w:val="left" w:pos="709"/>
        </w:tabs>
        <w:spacing w:after="0" w:line="240" w:lineRule="auto"/>
        <w:ind w:left="709" w:right="1317"/>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 xml:space="preserve">- university degree or </w:t>
      </w:r>
    </w:p>
    <w:p w:rsidR="00AF7D78" w:rsidRPr="00AF7D78" w:rsidRDefault="00AF7D78" w:rsidP="00AF7D78">
      <w:pPr>
        <w:tabs>
          <w:tab w:val="left" w:pos="709"/>
        </w:tabs>
        <w:spacing w:after="0" w:line="240" w:lineRule="auto"/>
        <w:ind w:left="709" w:right="1317"/>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 professional training or professional experience of an equivalent level</w:t>
      </w:r>
    </w:p>
    <w:p w:rsidR="00AF7D78" w:rsidRPr="00AF7D78" w:rsidRDefault="00AF7D78" w:rsidP="00AF7D78">
      <w:pPr>
        <w:tabs>
          <w:tab w:val="left" w:pos="709"/>
        </w:tabs>
        <w:spacing w:after="0" w:line="240" w:lineRule="auto"/>
        <w:ind w:left="709" w:right="1317"/>
        <w:jc w:val="both"/>
        <w:rPr>
          <w:rFonts w:ascii="Times New Roman" w:eastAsia="Times New Roman" w:hAnsi="Times New Roman" w:cs="Times New Roman"/>
          <w:lang w:val="en-US" w:eastAsia="en-GB"/>
        </w:rPr>
      </w:pPr>
    </w:p>
    <w:p w:rsidR="00AF7D78" w:rsidRPr="007961B7" w:rsidRDefault="00AF7D78" w:rsidP="006D5237">
      <w:pPr>
        <w:spacing w:after="0" w:line="240" w:lineRule="auto"/>
        <w:ind w:left="851" w:right="60" w:hanging="142"/>
        <w:jc w:val="both"/>
        <w:rPr>
          <w:rFonts w:ascii="Times New Roman" w:eastAsia="Times New Roman" w:hAnsi="Times New Roman" w:cs="Times New Roman"/>
          <w:lang w:val="en-US" w:eastAsia="en-GB"/>
        </w:rPr>
      </w:pPr>
      <w:r w:rsidRPr="00AF7D78">
        <w:rPr>
          <w:rFonts w:ascii="Times New Roman" w:eastAsia="Times New Roman" w:hAnsi="Times New Roman" w:cs="Times New Roman"/>
          <w:lang w:val="en-US" w:eastAsia="en-GB"/>
        </w:rPr>
        <w:t xml:space="preserve">  in the field(s) :</w:t>
      </w:r>
      <w:r w:rsidR="006D5237">
        <w:rPr>
          <w:lang w:val="en-US"/>
        </w:rPr>
        <w:t xml:space="preserve"> </w:t>
      </w:r>
      <w:r w:rsidR="00E776F1" w:rsidRPr="00E776F1">
        <w:rPr>
          <w:rFonts w:ascii="Times New Roman" w:hAnsi="Times New Roman" w:cs="Times New Roman"/>
          <w:lang w:val="en-US"/>
        </w:rPr>
        <w:t>economics, public administration, law or engineering</w:t>
      </w:r>
      <w:r w:rsidR="008F6D0F" w:rsidRPr="008F6D0F">
        <w:rPr>
          <w:rFonts w:ascii="Times New Roman" w:hAnsi="Times New Roman" w:cs="Times New Roman"/>
          <w:lang w:val="en-US"/>
        </w:rPr>
        <w:t>.</w:t>
      </w:r>
    </w:p>
    <w:p w:rsidR="00AF7D78" w:rsidRPr="007961B7" w:rsidRDefault="00AF7D78" w:rsidP="00AF7D78">
      <w:pPr>
        <w:tabs>
          <w:tab w:val="left" w:pos="709"/>
        </w:tabs>
        <w:spacing w:after="0" w:line="240" w:lineRule="auto"/>
        <w:ind w:left="709" w:right="60"/>
        <w:jc w:val="both"/>
        <w:rPr>
          <w:rFonts w:ascii="Times New Roman" w:eastAsia="Times New Roman" w:hAnsi="Times New Roman" w:cs="Times New Roman"/>
          <w:lang w:val="en-US" w:eastAsia="en-GB"/>
        </w:rPr>
      </w:pP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r w:rsidRPr="00AF7D78">
        <w:rPr>
          <w:rFonts w:ascii="Times New Roman" w:eastAsia="Times New Roman" w:hAnsi="Times New Roman" w:cs="Times New Roman"/>
          <w:u w:val="single"/>
          <w:lang w:val="en-US" w:eastAsia="en-GB"/>
        </w:rPr>
        <w:t>Professional experience</w:t>
      </w: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p>
    <w:p w:rsidR="00E776F1" w:rsidRPr="00E776F1" w:rsidRDefault="00E776F1" w:rsidP="00E776F1">
      <w:pPr>
        <w:pStyle w:val="ListParagraph"/>
        <w:numPr>
          <w:ilvl w:val="0"/>
          <w:numId w:val="14"/>
        </w:numPr>
        <w:tabs>
          <w:tab w:val="left" w:pos="709"/>
        </w:tabs>
        <w:spacing w:after="0" w:line="240" w:lineRule="auto"/>
        <w:ind w:left="993" w:right="60" w:hanging="284"/>
        <w:jc w:val="both"/>
        <w:rPr>
          <w:rFonts w:ascii="Times New Roman" w:hAnsi="Times New Roman" w:cs="Times New Roman"/>
          <w:color w:val="000000"/>
          <w:lang w:val="en-US"/>
        </w:rPr>
      </w:pPr>
      <w:r w:rsidRPr="00E776F1">
        <w:rPr>
          <w:rFonts w:ascii="Times New Roman" w:hAnsi="Times New Roman" w:cs="Times New Roman"/>
          <w:color w:val="000000"/>
          <w:lang w:val="en-US"/>
        </w:rPr>
        <w:lastRenderedPageBreak/>
        <w:t>At least 3 years of work experience in an administrative environment covering a field related to transport policy;</w:t>
      </w:r>
    </w:p>
    <w:p w:rsidR="00E776F1" w:rsidRPr="00E776F1" w:rsidRDefault="00E776F1" w:rsidP="00E776F1">
      <w:pPr>
        <w:pStyle w:val="ListParagraph"/>
        <w:numPr>
          <w:ilvl w:val="0"/>
          <w:numId w:val="14"/>
        </w:numPr>
        <w:tabs>
          <w:tab w:val="left" w:pos="709"/>
        </w:tabs>
        <w:spacing w:after="0" w:line="240" w:lineRule="auto"/>
        <w:ind w:left="993" w:right="60" w:hanging="284"/>
        <w:jc w:val="both"/>
        <w:rPr>
          <w:rFonts w:ascii="Times New Roman" w:hAnsi="Times New Roman" w:cs="Times New Roman"/>
          <w:color w:val="000000"/>
          <w:lang w:val="en-US"/>
        </w:rPr>
      </w:pPr>
      <w:r w:rsidRPr="00E776F1">
        <w:rPr>
          <w:rFonts w:ascii="Times New Roman" w:hAnsi="Times New Roman" w:cs="Times New Roman"/>
          <w:color w:val="000000"/>
          <w:lang w:val="en-US"/>
        </w:rPr>
        <w:t>Experience in the field of transport of dangerous goods is required, knowledge of road safety policies would be an advantage;</w:t>
      </w:r>
    </w:p>
    <w:p w:rsidR="00E776F1" w:rsidRPr="00E776F1" w:rsidRDefault="00E776F1" w:rsidP="00E776F1">
      <w:pPr>
        <w:pStyle w:val="ListParagraph"/>
        <w:numPr>
          <w:ilvl w:val="0"/>
          <w:numId w:val="14"/>
        </w:numPr>
        <w:tabs>
          <w:tab w:val="left" w:pos="709"/>
        </w:tabs>
        <w:spacing w:after="0" w:line="240" w:lineRule="auto"/>
        <w:ind w:left="993" w:right="60" w:hanging="284"/>
        <w:jc w:val="both"/>
        <w:rPr>
          <w:rFonts w:ascii="Times New Roman" w:hAnsi="Times New Roman" w:cs="Times New Roman"/>
          <w:color w:val="000000"/>
          <w:lang w:val="en-US"/>
        </w:rPr>
      </w:pPr>
      <w:r w:rsidRPr="00E776F1">
        <w:rPr>
          <w:rFonts w:ascii="Times New Roman" w:hAnsi="Times New Roman" w:cs="Times New Roman"/>
          <w:color w:val="000000"/>
          <w:lang w:val="en-US"/>
        </w:rPr>
        <w:t>Knowledge of EU legislative procedures;</w:t>
      </w:r>
    </w:p>
    <w:p w:rsidR="009C51D8" w:rsidRPr="00E776F1" w:rsidRDefault="00E776F1" w:rsidP="00E776F1">
      <w:pPr>
        <w:pStyle w:val="ListParagraph"/>
        <w:numPr>
          <w:ilvl w:val="0"/>
          <w:numId w:val="14"/>
        </w:numPr>
        <w:tabs>
          <w:tab w:val="left" w:pos="709"/>
        </w:tabs>
        <w:spacing w:after="0" w:line="240" w:lineRule="auto"/>
        <w:ind w:left="993" w:right="60" w:hanging="284"/>
        <w:jc w:val="both"/>
        <w:rPr>
          <w:rFonts w:ascii="Times New Roman" w:hAnsi="Times New Roman" w:cs="Times New Roman"/>
          <w:color w:val="000000"/>
          <w:lang w:val="en-US"/>
        </w:rPr>
      </w:pPr>
      <w:r w:rsidRPr="00E776F1">
        <w:rPr>
          <w:rFonts w:ascii="Times New Roman" w:hAnsi="Times New Roman" w:cs="Times New Roman"/>
          <w:color w:val="000000"/>
          <w:lang w:val="en-US"/>
        </w:rPr>
        <w:t>Experience in contract and project management.</w:t>
      </w:r>
    </w:p>
    <w:p w:rsidR="006F4DAC" w:rsidRPr="00AF7D78" w:rsidRDefault="006F4DAC"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r w:rsidRPr="00AF7D78">
        <w:rPr>
          <w:rFonts w:ascii="Times New Roman" w:eastAsia="Times New Roman" w:hAnsi="Times New Roman" w:cs="Times New Roman"/>
          <w:u w:val="single"/>
          <w:lang w:val="en-US" w:eastAsia="en-GB"/>
        </w:rPr>
        <w:t>Language(s) necessary for the performance of duties</w:t>
      </w:r>
    </w:p>
    <w:p w:rsidR="00AF7D78" w:rsidRPr="00AF7D78" w:rsidRDefault="00AF7D78" w:rsidP="00AF7D78">
      <w:pPr>
        <w:tabs>
          <w:tab w:val="left" w:pos="709"/>
        </w:tabs>
        <w:spacing w:after="0" w:line="240" w:lineRule="auto"/>
        <w:ind w:left="709" w:right="60"/>
        <w:jc w:val="both"/>
        <w:rPr>
          <w:rFonts w:ascii="Times New Roman" w:eastAsia="Times New Roman" w:hAnsi="Times New Roman" w:cs="Times New Roman"/>
          <w:u w:val="single"/>
          <w:lang w:val="en-US" w:eastAsia="en-GB"/>
        </w:rPr>
      </w:pPr>
    </w:p>
    <w:p w:rsidR="00AF7D78" w:rsidRPr="006D5237" w:rsidRDefault="00E82F7C" w:rsidP="005B5951">
      <w:pPr>
        <w:tabs>
          <w:tab w:val="left" w:pos="709"/>
        </w:tabs>
        <w:spacing w:after="0" w:line="240" w:lineRule="auto"/>
        <w:ind w:left="709" w:right="60"/>
        <w:jc w:val="both"/>
        <w:rPr>
          <w:rFonts w:ascii="Times New Roman" w:eastAsia="Times New Roman" w:hAnsi="Times New Roman" w:cs="Times New Roman"/>
          <w:lang w:val="en-US" w:eastAsia="en-GB"/>
        </w:rPr>
      </w:pPr>
      <w:r w:rsidRPr="00E82F7C">
        <w:rPr>
          <w:rFonts w:ascii="Times New Roman" w:eastAsia="Times New Roman" w:hAnsi="Times New Roman" w:cs="Times New Roman"/>
          <w:lang w:val="en-US" w:eastAsia="en-GB"/>
        </w:rPr>
        <w:t>Good knowledge of English is a prerequisite. The knowledge of French is considered an advantage.</w:t>
      </w:r>
    </w:p>
    <w:p w:rsidR="00AF7D78" w:rsidRDefault="00AF7D78" w:rsidP="00AF7D78">
      <w:pPr>
        <w:tabs>
          <w:tab w:val="left" w:pos="709"/>
        </w:tabs>
        <w:spacing w:after="0" w:line="240" w:lineRule="auto"/>
        <w:ind w:left="709" w:right="60"/>
        <w:jc w:val="both"/>
        <w:rPr>
          <w:rFonts w:ascii="Times New Roman" w:eastAsia="Times New Roman" w:hAnsi="Times New Roman" w:cs="Times New Roman"/>
          <w:lang w:val="en-US"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b/>
          <w:sz w:val="24"/>
          <w:szCs w:val="20"/>
          <w:lang w:val="en-US" w:eastAsia="en-GB"/>
        </w:rPr>
        <w:t>3.</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4"/>
          <w:u w:val="single"/>
          <w:lang w:val="en-US" w:eastAsia="en-GB"/>
        </w:rPr>
        <w:t>Submission of applications and selection procedure</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b/>
          <w:lang w:val="en-GB" w:eastAsia="en-GB"/>
        </w:rPr>
      </w:pPr>
      <w:r w:rsidRPr="00AF7D78">
        <w:rPr>
          <w:rFonts w:ascii="Times New Roman" w:eastAsia="Times New Roman" w:hAnsi="Times New Roman" w:cs="Times New Roman"/>
          <w:lang w:val="en-GB" w:eastAsia="en-GB"/>
        </w:rPr>
        <w:t>Candidates should send their application according to the</w:t>
      </w:r>
      <w:r w:rsidRPr="00AF7D78">
        <w:rPr>
          <w:rFonts w:ascii="Times New Roman" w:eastAsia="Times New Roman" w:hAnsi="Times New Roman" w:cs="Times New Roman"/>
          <w:b/>
          <w:lang w:val="en-GB" w:eastAsia="en-GB"/>
        </w:rPr>
        <w:t xml:space="preserve"> Europass CV format </w:t>
      </w:r>
      <w:r w:rsidRPr="00AF7D78">
        <w:rPr>
          <w:rFonts w:ascii="Times New Roman" w:eastAsia="Times New Roman" w:hAnsi="Times New Roman" w:cs="Times New Roman"/>
          <w:lang w:val="en-GB" w:eastAsia="en-GB"/>
        </w:rPr>
        <w:t>(</w:t>
      </w:r>
      <w:hyperlink r:id="rId9" w:history="1">
        <w:r w:rsidRPr="00AF7D78">
          <w:rPr>
            <w:rFonts w:ascii="Times New Roman" w:eastAsia="Times New Roman" w:hAnsi="Times New Roman" w:cs="Times New Roman"/>
            <w:color w:val="0000FF"/>
            <w:u w:val="single"/>
            <w:lang w:val="en-GB" w:eastAsia="en-GB"/>
          </w:rPr>
          <w:t>http://europass.cedefop.europa.eu/en/documents/curriculum-vitae</w:t>
        </w:r>
      </w:hyperlink>
      <w:r w:rsidRPr="00AF7D78">
        <w:rPr>
          <w:rFonts w:ascii="Times New Roman" w:eastAsia="Times New Roman" w:hAnsi="Times New Roman" w:cs="Times New Roman"/>
          <w:lang w:val="en-GB" w:eastAsia="en-GB"/>
        </w:rPr>
        <w:t>) in English, French or German</w:t>
      </w:r>
      <w:r w:rsidRPr="00AF7D78">
        <w:rPr>
          <w:rFonts w:ascii="Times New Roman" w:eastAsia="Times New Roman" w:hAnsi="Times New Roman" w:cs="Times New Roman"/>
          <w:b/>
          <w:lang w:val="en-GB" w:eastAsia="en-GB"/>
        </w:rPr>
        <w:t xml:space="preserve"> </w:t>
      </w:r>
      <w:r w:rsidRPr="00AF7D78">
        <w:rPr>
          <w:rFonts w:ascii="Times New Roman" w:eastAsia="Times New Roman" w:hAnsi="Times New Roman" w:cs="Times New Roman"/>
          <w:b/>
          <w:u w:val="single"/>
          <w:lang w:val="en-GB" w:eastAsia="en-GB"/>
        </w:rPr>
        <w:t>only to the Permanent Representation / Diplomatic Mission to the EU of their country</w:t>
      </w:r>
      <w:r w:rsidRPr="00AF7D78">
        <w:rPr>
          <w:rFonts w:ascii="Times New Roman" w:eastAsia="Times New Roman" w:hAnsi="Times New Roman" w:cs="Times New Roman"/>
          <w:lang w:val="en-GB" w:eastAsia="en-GB"/>
        </w:rPr>
        <w:t>, which will forward it to the competent services of the Commission within the deadline fixed by the latter.</w:t>
      </w:r>
      <w:r w:rsidRPr="00AF7D78">
        <w:rPr>
          <w:rFonts w:ascii="Times New Roman" w:eastAsia="Times New Roman" w:hAnsi="Times New Roman" w:cs="Times New Roman"/>
          <w:b/>
          <w:lang w:val="en-GB" w:eastAsia="en-GB"/>
        </w:rPr>
        <w:t xml:space="preserve"> </w:t>
      </w:r>
      <w:r w:rsidRPr="00AF7D78">
        <w:rPr>
          <w:rFonts w:ascii="Times New Roman" w:eastAsia="Times New Roman" w:hAnsi="Times New Roman" w:cs="Times New Roman"/>
          <w:lang w:val="en-US" w:eastAsia="en-GB"/>
        </w:rPr>
        <w:t>The CV must mention the date of birth and the nationality of the candidate.</w:t>
      </w:r>
      <w:r w:rsidRPr="00AF7D78">
        <w:rPr>
          <w:rFonts w:ascii="Times New Roman" w:eastAsia="Times New Roman" w:hAnsi="Times New Roman" w:cs="Times New Roman"/>
          <w:b/>
          <w:lang w:val="en-US" w:eastAsia="en-GB"/>
        </w:rPr>
        <w:t xml:space="preserve"> </w:t>
      </w:r>
      <w:r w:rsidRPr="00AF7D78">
        <w:rPr>
          <w:rFonts w:ascii="Times New Roman" w:eastAsia="Times New Roman" w:hAnsi="Times New Roman" w:cs="Times New Roman"/>
          <w:b/>
          <w:lang w:val="en-GB" w:eastAsia="en-GB"/>
        </w:rPr>
        <w:t>Not respecting this procedure or deadlines will automatically invalidate the application.</w:t>
      </w:r>
    </w:p>
    <w:p w:rsidR="00AF7D78" w:rsidRPr="00AF7D78" w:rsidRDefault="00AF7D78" w:rsidP="00AF7D78">
      <w:pPr>
        <w:spacing w:after="0" w:line="240" w:lineRule="auto"/>
        <w:ind w:left="426" w:right="175"/>
        <w:jc w:val="both"/>
        <w:rPr>
          <w:rFonts w:ascii="Times New Roman" w:eastAsia="Times New Roman" w:hAnsi="Times New Roman" w:cs="Times New Roman"/>
          <w:b/>
          <w:u w:val="single"/>
          <w:lang w:val="en-GB" w:eastAsia="en-GB"/>
        </w:rPr>
      </w:pPr>
    </w:p>
    <w:p w:rsidR="00AF7D78" w:rsidRPr="00AF7D78" w:rsidRDefault="00AF7D78" w:rsidP="00AF7D78">
      <w:pPr>
        <w:tabs>
          <w:tab w:val="left" w:pos="8539"/>
        </w:tabs>
        <w:spacing w:after="0" w:line="240" w:lineRule="auto"/>
        <w:ind w:left="426" w:right="161"/>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Candidates are asked not to add any other documents</w:t>
      </w:r>
      <w:r w:rsidRPr="00AF7D78">
        <w:rPr>
          <w:rFonts w:ascii="Times New Roman" w:eastAsia="Times New Roman" w:hAnsi="Times New Roman" w:cs="Times New Roman"/>
          <w:b/>
          <w:lang w:val="en-GB" w:eastAsia="en-GB"/>
        </w:rPr>
        <w:t xml:space="preserve"> </w:t>
      </w:r>
      <w:r w:rsidRPr="00AF7D78">
        <w:rPr>
          <w:rFonts w:ascii="Times New Roman" w:eastAsia="Times New Roman" w:hAnsi="Times New Roman" w:cs="Times New Roman"/>
          <w:lang w:val="en-GB" w:eastAsia="en-GB"/>
        </w:rPr>
        <w:t xml:space="preserve">(such as copy of passport, copy of degrees or certificate of professional experience, etc.). If necessary, these will be requested at a later stage. </w:t>
      </w:r>
    </w:p>
    <w:p w:rsidR="00AF7D78" w:rsidRDefault="00AF7D78" w:rsidP="00AF7D78">
      <w:pPr>
        <w:spacing w:after="0" w:line="240" w:lineRule="auto"/>
        <w:ind w:left="426"/>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Candidates will be informed of the follow-up of their application by the unit concerned.</w:t>
      </w:r>
    </w:p>
    <w:p w:rsidR="006D5237" w:rsidRDefault="006D5237" w:rsidP="00AF7D78">
      <w:pPr>
        <w:spacing w:after="0" w:line="240" w:lineRule="auto"/>
        <w:ind w:left="426"/>
        <w:rPr>
          <w:rFonts w:ascii="Times New Roman" w:eastAsia="Times New Roman" w:hAnsi="Times New Roman" w:cs="Times New Roman"/>
          <w:lang w:val="en-GB"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b/>
          <w:sz w:val="24"/>
          <w:szCs w:val="20"/>
          <w:lang w:val="en-US" w:eastAsia="en-GB"/>
        </w:rPr>
      </w:pPr>
      <w:bookmarkStart w:id="0" w:name="_GoBack"/>
      <w:bookmarkEnd w:id="0"/>
      <w:r w:rsidRPr="00AF7D78">
        <w:rPr>
          <w:rFonts w:ascii="Times New Roman" w:eastAsia="Times New Roman" w:hAnsi="Times New Roman" w:cs="Times New Roman"/>
          <w:b/>
          <w:sz w:val="24"/>
          <w:szCs w:val="20"/>
          <w:lang w:val="en-US" w:eastAsia="en-GB"/>
        </w:rPr>
        <w:t>4.</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0"/>
          <w:u w:val="single"/>
          <w:lang w:val="en-US" w:eastAsia="en-GB"/>
        </w:rPr>
        <w:t>Conditions of the secondment</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The secondment will be governed by the </w:t>
      </w:r>
      <w:r w:rsidRPr="00AF7D78">
        <w:rPr>
          <w:rFonts w:ascii="Times New Roman" w:eastAsia="Times New Roman" w:hAnsi="Times New Roman" w:cs="Times New Roman"/>
          <w:b/>
          <w:lang w:val="en-GB" w:eastAsia="en-GB"/>
        </w:rPr>
        <w:t>Commission Decision C(2008)6866 of 12/11/2008</w:t>
      </w:r>
      <w:r w:rsidRPr="00AF7D78">
        <w:rPr>
          <w:rFonts w:ascii="Times New Roman" w:eastAsia="Times New Roman" w:hAnsi="Times New Roman" w:cs="Times New Roman"/>
          <w:lang w:val="en-GB" w:eastAsia="en-GB"/>
        </w:rPr>
        <w:t xml:space="preserve"> laying down rules on the secondment to the Commission of national experts and national experts in professional training (SNE Decision).</w:t>
      </w: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The SNE will remain employed and remunerated by his/her employer during the secondment. He/she will equally remain covered by the national social security system. </w:t>
      </w: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Unless for cost-free SNE, allowances may be granted by the Commission to SNE fulfilling the conditions provided for in Art. 17 of the SNE decision. </w:t>
      </w:r>
    </w:p>
    <w:p w:rsidR="00AF7D78" w:rsidRPr="00AF7D78" w:rsidRDefault="00AF7D78" w:rsidP="00AF7D78">
      <w:pPr>
        <w:spacing w:after="0" w:line="240" w:lineRule="auto"/>
        <w:ind w:left="426" w:right="175"/>
        <w:jc w:val="both"/>
        <w:rPr>
          <w:rFonts w:ascii="Times New Roman" w:eastAsia="Times New Roman" w:hAnsi="Times New Roman" w:cs="Times New Roman"/>
          <w:lang w:val="en-US"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During the secondment, SNE are subject to confidentiality, loyalty and absence of conflict of interest obligations, as provided for in Art. 6 and 7 of the SNE Decision.</w:t>
      </w:r>
    </w:p>
    <w:p w:rsidR="00AF7D78" w:rsidRPr="00AF7D78" w:rsidRDefault="00AF7D78" w:rsidP="00AF7D78">
      <w:pPr>
        <w:spacing w:after="0" w:line="240" w:lineRule="auto"/>
        <w:ind w:left="426" w:right="175"/>
        <w:jc w:val="both"/>
        <w:rPr>
          <w:rFonts w:ascii="Times New Roman" w:eastAsia="Calibri" w:hAnsi="Times New Roman" w:cs="Times New Roman"/>
          <w:bCs/>
          <w:lang w:val="en-GB"/>
        </w:rPr>
      </w:pPr>
      <w:r w:rsidRPr="00AF7D78">
        <w:rPr>
          <w:rFonts w:ascii="Times New Roman" w:eastAsia="Calibri" w:hAnsi="Times New Roman" w:cs="Times New Roman"/>
          <w:bCs/>
          <w:lang w:val="en-GB"/>
        </w:rPr>
        <w:t>If any document is inexact, incomplete or missing, the application may be cancelled.</w:t>
      </w: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p>
    <w:p w:rsidR="00AF7D78" w:rsidRPr="00AF7D78" w:rsidRDefault="00AF7D78" w:rsidP="00AF7D78">
      <w:pPr>
        <w:spacing w:after="0" w:line="240" w:lineRule="auto"/>
        <w:ind w:left="426" w:right="175"/>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Staff posted in a </w:t>
      </w:r>
      <w:r w:rsidRPr="00AF7D78">
        <w:rPr>
          <w:rFonts w:ascii="Times New Roman" w:eastAsia="Times New Roman" w:hAnsi="Times New Roman" w:cs="Times New Roman"/>
          <w:b/>
          <w:lang w:val="en-GB" w:eastAsia="en-GB"/>
        </w:rPr>
        <w:t>European Union Delegation</w:t>
      </w:r>
      <w:r w:rsidRPr="00AF7D78">
        <w:rPr>
          <w:rFonts w:ascii="Times New Roman" w:eastAsia="Times New Roman" w:hAnsi="Times New Roman" w:cs="Times New Roman"/>
          <w:lang w:val="en-GB" w:eastAsia="en-GB"/>
        </w:rPr>
        <w:t xml:space="preserve"> are required to have a security clearance (up to SECRET UE/EU SECRET level according to Commission Decision (EU, Euratom) 2015/444 of 13 March 2015, OJ L 72, 17.03.2015, p. 53).</w:t>
      </w:r>
    </w:p>
    <w:p w:rsidR="00AF7D78" w:rsidRPr="00AF7D78" w:rsidRDefault="00AF7D78" w:rsidP="00AF7D78">
      <w:pPr>
        <w:spacing w:after="0" w:line="240" w:lineRule="auto"/>
        <w:ind w:left="426"/>
        <w:jc w:val="both"/>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lang w:val="en-GB" w:eastAsia="en-GB"/>
        </w:rPr>
        <w:t>The selected candidate has the obligation to launch the vetting procedure before getting the secondment confirmation.</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tabs>
          <w:tab w:val="left" w:pos="426"/>
        </w:tabs>
        <w:spacing w:after="0" w:line="240" w:lineRule="auto"/>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b/>
          <w:sz w:val="24"/>
          <w:szCs w:val="20"/>
          <w:lang w:val="en-US" w:eastAsia="en-GB"/>
        </w:rPr>
        <w:t>5.</w:t>
      </w:r>
      <w:r w:rsidRPr="00AF7D78">
        <w:rPr>
          <w:rFonts w:ascii="Times New Roman" w:eastAsia="Times New Roman" w:hAnsi="Times New Roman" w:cs="Times New Roman"/>
          <w:b/>
          <w:sz w:val="24"/>
          <w:szCs w:val="20"/>
          <w:lang w:val="en-US" w:eastAsia="en-GB"/>
        </w:rPr>
        <w:tab/>
      </w:r>
      <w:r w:rsidRPr="00AF7D78">
        <w:rPr>
          <w:rFonts w:ascii="Times New Roman" w:eastAsia="Times New Roman" w:hAnsi="Times New Roman" w:cs="Times New Roman"/>
          <w:b/>
          <w:sz w:val="24"/>
          <w:szCs w:val="24"/>
          <w:u w:val="single"/>
          <w:lang w:val="en-US" w:eastAsia="en-GB"/>
        </w:rPr>
        <w:t>Processing of personal data</w:t>
      </w:r>
    </w:p>
    <w:p w:rsidR="00AF7D78" w:rsidRPr="00AF7D78" w:rsidRDefault="00AF7D78" w:rsidP="00AF7D78">
      <w:pPr>
        <w:spacing w:after="0" w:line="240" w:lineRule="auto"/>
        <w:rPr>
          <w:rFonts w:ascii="Times New Roman" w:eastAsia="Times New Roman" w:hAnsi="Times New Roman" w:cs="Times New Roman"/>
          <w:sz w:val="24"/>
          <w:szCs w:val="20"/>
          <w:lang w:val="en-US" w:eastAsia="en-GB"/>
        </w:rPr>
      </w:pP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The selection, secondment and termination of the secondment of a national expert requires the Commission (the competent services of DG HR, DG BUDG, PMO and the DG concerned) to process personal data concerning the person to be seconded, under the responsibility of the Head of Unit of DG HR.DDG.B4. The data processing is subject to the SNE Decision as well as the Regulation </w:t>
      </w:r>
      <w:r w:rsidRPr="00AF7D78">
        <w:rPr>
          <w:rFonts w:ascii="Times New Roman" w:eastAsia="Calibri" w:hAnsi="Times New Roman" w:cs="Times New Roman"/>
          <w:lang w:val="en-GB"/>
        </w:rPr>
        <w:t>(EU) 2018/1725</w:t>
      </w:r>
      <w:r w:rsidRPr="00AF7D78">
        <w:rPr>
          <w:rFonts w:ascii="Times New Roman" w:eastAsia="Times New Roman" w:hAnsi="Times New Roman" w:cs="Times New Roman"/>
          <w:lang w:val="en-GB" w:eastAsia="en-GB"/>
        </w:rPr>
        <w:t xml:space="preserve">. </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Data is kept by the competent services for 10 years after the secondment (2 years for not selected or not seconded experts).</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You have specific rights as a ‘data subject’ under Chapter III (Articles 14-25) of Regulation (EU) 2018/1725, in particular the right to access, rectify or erase your personal data and the right to restrict the processing of your personal data. Where applicable, you also have the right to object to the processing or the right to data portability.</w:t>
      </w:r>
    </w:p>
    <w:p w:rsidR="00AF7D78" w:rsidRPr="00AF7D78" w:rsidRDefault="00AF7D78" w:rsidP="00AF7D78">
      <w:pPr>
        <w:spacing w:after="0" w:line="240" w:lineRule="auto"/>
        <w:ind w:left="426" w:right="175"/>
        <w:jc w:val="both"/>
        <w:rPr>
          <w:rFonts w:ascii="Times New Roman" w:eastAsia="Times New Roman" w:hAnsi="Times New Roman" w:cs="Times New Roman"/>
          <w:lang w:eastAsia="en-GB"/>
        </w:rPr>
      </w:pPr>
      <w:r w:rsidRPr="00AF7D78">
        <w:rPr>
          <w:rFonts w:ascii="Times New Roman" w:eastAsia="Times New Roman" w:hAnsi="Times New Roman" w:cs="Times New Roman"/>
          <w:lang w:val="en-GB" w:eastAsia="en-GB"/>
        </w:rPr>
        <w:lastRenderedPageBreak/>
        <w:t>You can exercise your rights by contacting the Data Controller, or in case of conflict the Data Protection Officer. If necessary, you can also address the European Data Protection Supervisor. Their contact information is given below.</w:t>
      </w:r>
    </w:p>
    <w:p w:rsidR="00AF7D78" w:rsidRPr="00AF7D78" w:rsidRDefault="00AF7D78" w:rsidP="00AF7D78">
      <w:pPr>
        <w:spacing w:after="0" w:line="240" w:lineRule="auto"/>
        <w:ind w:left="426" w:right="175"/>
        <w:jc w:val="both"/>
        <w:rPr>
          <w:rFonts w:ascii="Times New Roman" w:eastAsia="Times New Roman" w:hAnsi="Times New Roman" w:cs="Times New Roman"/>
          <w:lang w:eastAsia="en-GB"/>
        </w:rPr>
      </w:pPr>
    </w:p>
    <w:p w:rsidR="00AF7D78" w:rsidRPr="00AF7D78" w:rsidRDefault="00AF7D78" w:rsidP="00AF7D78">
      <w:pPr>
        <w:spacing w:after="0" w:line="240" w:lineRule="auto"/>
        <w:ind w:left="426" w:right="176"/>
        <w:rPr>
          <w:rFonts w:ascii="Times New Roman" w:eastAsia="Times New Roman" w:hAnsi="Times New Roman" w:cs="Times New Roman"/>
          <w:b/>
          <w:u w:val="single"/>
          <w:lang w:val="en-GB" w:eastAsia="en-GB"/>
        </w:rPr>
      </w:pPr>
      <w:r w:rsidRPr="00AF7D78">
        <w:rPr>
          <w:rFonts w:ascii="Times New Roman" w:eastAsia="Times New Roman" w:hAnsi="Times New Roman" w:cs="Times New Roman"/>
          <w:b/>
          <w:u w:val="single"/>
          <w:lang w:val="en-GB" w:eastAsia="en-GB"/>
        </w:rPr>
        <w:t>Contact information</w:t>
      </w:r>
    </w:p>
    <w:p w:rsidR="00AF7D78" w:rsidRPr="00AF7D78" w:rsidRDefault="00AF7D78" w:rsidP="00AF7D78">
      <w:pPr>
        <w:spacing w:after="0" w:line="240" w:lineRule="auto"/>
        <w:ind w:left="426" w:right="176"/>
        <w:rPr>
          <w:rFonts w:ascii="Times New Roman" w:eastAsia="Times New Roman" w:hAnsi="Times New Roman" w:cs="Times New Roman"/>
          <w:lang w:val="en-GB" w:eastAsia="en-GB"/>
        </w:rPr>
      </w:pPr>
    </w:p>
    <w:p w:rsidR="00AF7D78" w:rsidRPr="00AF7D78" w:rsidRDefault="00AF7D78" w:rsidP="00D37EF6">
      <w:pPr>
        <w:numPr>
          <w:ilvl w:val="0"/>
          <w:numId w:val="1"/>
        </w:numPr>
        <w:tabs>
          <w:tab w:val="left" w:pos="426"/>
        </w:tabs>
        <w:spacing w:after="0" w:line="240" w:lineRule="auto"/>
        <w:ind w:left="426" w:right="176" w:firstLine="0"/>
        <w:jc w:val="both"/>
        <w:rPr>
          <w:rFonts w:ascii="Times New Roman" w:eastAsia="Times New Roman" w:hAnsi="Times New Roman" w:cs="Times New Roman"/>
          <w:lang w:val="en-GB" w:eastAsia="en-GB"/>
        </w:rPr>
      </w:pPr>
      <w:r w:rsidRPr="00AF7D78">
        <w:rPr>
          <w:rFonts w:ascii="Times New Roman" w:eastAsia="Times New Roman" w:hAnsi="Times New Roman" w:cs="Times New Roman"/>
          <w:b/>
          <w:lang w:val="en-GB" w:eastAsia="en-GB"/>
        </w:rPr>
        <w:t>The Data Controller</w:t>
      </w:r>
    </w:p>
    <w:p w:rsidR="00AF7D78" w:rsidRPr="00AF7D78" w:rsidRDefault="00AF7D78" w:rsidP="00AF7D78">
      <w:pPr>
        <w:tabs>
          <w:tab w:val="left" w:pos="709"/>
        </w:tabs>
        <w:spacing w:after="0" w:line="240" w:lineRule="auto"/>
        <w:ind w:left="709"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 xml:space="preserve">If you would like to exercise your rights under Regulation (EU) 2018/1725, or if you have comments, questions or concerns, or if you would like to submit a complaint regarding the collection and use of your personal data, please feel free to contact the Data Controller, HR.DDG.B.4, </w:t>
      </w:r>
      <w:hyperlink r:id="rId10" w:history="1">
        <w:r w:rsidRPr="00AF7D78">
          <w:rPr>
            <w:rFonts w:ascii="Times New Roman" w:eastAsia="Times New Roman" w:hAnsi="Times New Roman" w:cs="Times New Roman"/>
            <w:color w:val="0000FF"/>
            <w:u w:val="single"/>
            <w:lang w:val="en-GB" w:eastAsia="en-GB"/>
          </w:rPr>
          <w:t>HR-MAIL-B4@ec.europa.eu</w:t>
        </w:r>
      </w:hyperlink>
      <w:r w:rsidRPr="00AF7D78">
        <w:rPr>
          <w:rFonts w:ascii="Times New Roman" w:eastAsia="Times New Roman" w:hAnsi="Times New Roman" w:cs="Times New Roman"/>
          <w:lang w:val="en-GB" w:eastAsia="en-GB"/>
        </w:rPr>
        <w:t>.</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p>
    <w:p w:rsidR="00AF7D78" w:rsidRPr="00AF7D78" w:rsidRDefault="00AF7D78" w:rsidP="00D37EF6">
      <w:pPr>
        <w:numPr>
          <w:ilvl w:val="0"/>
          <w:numId w:val="1"/>
        </w:numPr>
        <w:spacing w:after="0" w:line="240" w:lineRule="auto"/>
        <w:ind w:left="425" w:right="176" w:firstLine="1"/>
        <w:jc w:val="both"/>
        <w:rPr>
          <w:rFonts w:ascii="Times New Roman" w:eastAsia="Times New Roman" w:hAnsi="Times New Roman" w:cs="Times New Roman"/>
          <w:lang w:val="en-GB" w:eastAsia="en-GB"/>
        </w:rPr>
      </w:pPr>
      <w:r w:rsidRPr="00AF7D78">
        <w:rPr>
          <w:rFonts w:ascii="Times New Roman" w:eastAsia="Times New Roman" w:hAnsi="Times New Roman" w:cs="Times New Roman"/>
          <w:b/>
          <w:lang w:val="en-GB" w:eastAsia="en-GB"/>
        </w:rPr>
        <w:t>The Data Protection Officer (DPO) of the Commission</w:t>
      </w:r>
    </w:p>
    <w:p w:rsidR="00AF7D78" w:rsidRPr="00AF7D78" w:rsidRDefault="00AF7D78" w:rsidP="00AF7D78">
      <w:pPr>
        <w:spacing w:after="0" w:line="240" w:lineRule="auto"/>
        <w:ind w:left="709"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You may contact the Data Protection Officer (</w:t>
      </w:r>
      <w:hyperlink r:id="rId11" w:history="1">
        <w:r w:rsidRPr="00AF7D78">
          <w:rPr>
            <w:rFonts w:ascii="Times New Roman" w:eastAsia="Times New Roman" w:hAnsi="Times New Roman" w:cs="Times New Roman"/>
            <w:color w:val="0000FF"/>
            <w:u w:val="single"/>
            <w:lang w:val="en-GB" w:eastAsia="en-GB"/>
          </w:rPr>
          <w:t>DATA-PROTECTION-OFFICER@ec.europa.eu</w:t>
        </w:r>
      </w:hyperlink>
      <w:r w:rsidRPr="00AF7D78">
        <w:rPr>
          <w:rFonts w:ascii="Times New Roman" w:eastAsia="Times New Roman" w:hAnsi="Times New Roman" w:cs="Times New Roman"/>
          <w:u w:val="single"/>
          <w:lang w:val="en-GB" w:eastAsia="en-GB"/>
        </w:rPr>
        <w:t xml:space="preserve">) </w:t>
      </w:r>
      <w:r w:rsidRPr="00AF7D78">
        <w:rPr>
          <w:rFonts w:ascii="Times New Roman" w:eastAsia="Times New Roman" w:hAnsi="Times New Roman" w:cs="Times New Roman"/>
          <w:lang w:val="en-GB" w:eastAsia="en-GB"/>
        </w:rPr>
        <w:t>with regard to issues related to the processing of your personal data under Regulation (EU) 2018/1725.</w:t>
      </w:r>
    </w:p>
    <w:p w:rsidR="00AF7D78" w:rsidRPr="00AF7D78" w:rsidRDefault="00AF7D78" w:rsidP="00AF7D78">
      <w:pPr>
        <w:spacing w:after="0" w:line="240" w:lineRule="auto"/>
        <w:ind w:left="426" w:right="176"/>
        <w:jc w:val="both"/>
        <w:rPr>
          <w:rFonts w:ascii="Times New Roman" w:eastAsia="Times New Roman" w:hAnsi="Times New Roman" w:cs="Times New Roman"/>
          <w:lang w:val="en-GB" w:eastAsia="en-GB"/>
        </w:rPr>
      </w:pPr>
    </w:p>
    <w:p w:rsidR="00AF7D78" w:rsidRPr="00AF7D78" w:rsidRDefault="00AF7D78" w:rsidP="00D37EF6">
      <w:pPr>
        <w:numPr>
          <w:ilvl w:val="0"/>
          <w:numId w:val="1"/>
        </w:numPr>
        <w:spacing w:after="0" w:line="240" w:lineRule="auto"/>
        <w:ind w:left="425" w:right="176" w:firstLine="1"/>
        <w:jc w:val="both"/>
        <w:rPr>
          <w:rFonts w:ascii="Times New Roman" w:eastAsia="Times New Roman" w:hAnsi="Times New Roman" w:cs="Times New Roman"/>
          <w:b/>
          <w:lang w:val="en-GB" w:eastAsia="en-GB"/>
        </w:rPr>
      </w:pPr>
      <w:r w:rsidRPr="00AF7D78">
        <w:rPr>
          <w:rFonts w:ascii="Times New Roman" w:eastAsia="Times New Roman" w:hAnsi="Times New Roman" w:cs="Times New Roman"/>
          <w:b/>
          <w:lang w:val="en-GB" w:eastAsia="en-GB"/>
        </w:rPr>
        <w:t>The European Data Protection Supervisor (EDPS)</w:t>
      </w:r>
    </w:p>
    <w:p w:rsidR="00AF7D78" w:rsidRPr="00AF7D78" w:rsidRDefault="00AF7D78" w:rsidP="00AF7D78">
      <w:pPr>
        <w:spacing w:after="0" w:line="240" w:lineRule="auto"/>
        <w:ind w:left="709" w:right="176"/>
        <w:jc w:val="both"/>
        <w:rPr>
          <w:rFonts w:ascii="Times New Roman" w:eastAsia="Times New Roman" w:hAnsi="Times New Roman" w:cs="Times New Roman"/>
          <w:lang w:val="en-GB" w:eastAsia="en-GB"/>
        </w:rPr>
      </w:pPr>
      <w:r w:rsidRPr="00AF7D78">
        <w:rPr>
          <w:rFonts w:ascii="Times New Roman" w:eastAsia="Times New Roman" w:hAnsi="Times New Roman" w:cs="Times New Roman"/>
          <w:lang w:val="en-GB" w:eastAsia="en-GB"/>
        </w:rPr>
        <w:t>You have the right to have recourse (i.e. you can lodge a complaint) to the European Data Protection Supervisor</w:t>
      </w:r>
      <w:r w:rsidRPr="00AF7D78">
        <w:rPr>
          <w:rFonts w:ascii="Times New Roman" w:eastAsia="Times New Roman" w:hAnsi="Times New Roman" w:cs="Times New Roman"/>
          <w:u w:val="single"/>
          <w:lang w:val="en-GB" w:eastAsia="en-GB"/>
        </w:rPr>
        <w:t xml:space="preserve"> (</w:t>
      </w:r>
      <w:hyperlink r:id="rId12" w:history="1">
        <w:r w:rsidRPr="00AF7D78">
          <w:rPr>
            <w:rFonts w:ascii="Times New Roman" w:eastAsia="Times New Roman" w:hAnsi="Times New Roman" w:cs="Times New Roman"/>
            <w:color w:val="0000FF"/>
            <w:u w:val="single"/>
            <w:lang w:val="en-GB" w:eastAsia="en-GB"/>
          </w:rPr>
          <w:t>edps@edps.europa.eu</w:t>
        </w:r>
      </w:hyperlink>
      <w:r w:rsidRPr="00AF7D78">
        <w:rPr>
          <w:rFonts w:ascii="Times New Roman" w:eastAsia="Times New Roman" w:hAnsi="Times New Roman" w:cs="Times New Roman"/>
          <w:u w:val="single"/>
          <w:lang w:val="en-GB" w:eastAsia="en-GB"/>
        </w:rPr>
        <w:t>)</w:t>
      </w:r>
      <w:r w:rsidRPr="00AF7D78">
        <w:rPr>
          <w:rFonts w:ascii="Times New Roman" w:eastAsia="Times New Roman" w:hAnsi="Times New Roman" w:cs="Times New Roman"/>
          <w:lang w:val="en-GB" w:eastAsia="en-GB"/>
        </w:rPr>
        <w:t xml:space="preserve"> if you consider that your rights under Regulation (EU) 2018/1725 have been infringed as a result of the processing of your personal data by the Data Controller.</w:t>
      </w:r>
    </w:p>
    <w:p w:rsidR="00AF7D78" w:rsidRPr="00AF7D78" w:rsidRDefault="00AF7D78" w:rsidP="00AF7D78">
      <w:pPr>
        <w:spacing w:after="0" w:line="240" w:lineRule="auto"/>
        <w:ind w:left="709"/>
        <w:jc w:val="both"/>
        <w:rPr>
          <w:rFonts w:ascii="Times New Roman" w:eastAsia="Times New Roman" w:hAnsi="Times New Roman" w:cs="Times New Roman"/>
          <w:sz w:val="24"/>
          <w:szCs w:val="20"/>
          <w:lang w:val="en-US" w:eastAsia="en-GB"/>
        </w:rPr>
      </w:pPr>
      <w:r w:rsidRPr="00AF7D78">
        <w:rPr>
          <w:rFonts w:ascii="Times New Roman" w:eastAsia="Times New Roman" w:hAnsi="Times New Roman" w:cs="Times New Roman"/>
          <w:lang w:val="en-GB" w:eastAsia="en-GB"/>
        </w:rPr>
        <w:t>To the attention of candidates from third countries: your personal data can be used for necessary checks.</w:t>
      </w:r>
    </w:p>
    <w:p w:rsidR="00AC55BD" w:rsidRPr="00AF7D78" w:rsidRDefault="00E776F1">
      <w:pPr>
        <w:rPr>
          <w:lang w:val="en-US"/>
        </w:rPr>
      </w:pPr>
    </w:p>
    <w:sectPr w:rsidR="00AC55BD" w:rsidRPr="00AF7D78" w:rsidSect="004E1C73">
      <w:footerReference w:type="default" r:id="rId13"/>
      <w:pgSz w:w="11906" w:h="16838"/>
      <w:pgMar w:top="1134" w:right="851" w:bottom="1134"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F7D78" w:rsidRDefault="00AF7D78" w:rsidP="00AF7D78">
      <w:pPr>
        <w:spacing w:after="0" w:line="240" w:lineRule="auto"/>
      </w:pPr>
      <w:r>
        <w:separator/>
      </w:r>
    </w:p>
  </w:endnote>
  <w:endnote w:type="continuationSeparator" w:id="0">
    <w:p w:rsidR="00AF7D78" w:rsidRDefault="00AF7D78" w:rsidP="00AF7D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Minngs">
    <w:panose1 w:val="00000000000000000000"/>
    <w:charset w:val="00"/>
    <w:family w:val="roman"/>
    <w:notTrueType/>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362" w:rsidRPr="00436362" w:rsidRDefault="00D37EF6" w:rsidP="00436362">
    <w:pPr>
      <w:pStyle w:val="Footer"/>
      <w:jc w:val="right"/>
      <w:rPr>
        <w:sz w:val="16"/>
        <w:szCs w:val="16"/>
      </w:rPr>
    </w:pPr>
    <w:r w:rsidRPr="00436362">
      <w:rPr>
        <w:sz w:val="16"/>
        <w:szCs w:val="16"/>
      </w:rPr>
      <w:t>Version 09-2019</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F7D78" w:rsidRDefault="00AF7D78" w:rsidP="00AF7D78">
      <w:pPr>
        <w:spacing w:after="0" w:line="240" w:lineRule="auto"/>
      </w:pPr>
      <w:r>
        <w:separator/>
      </w:r>
    </w:p>
  </w:footnote>
  <w:footnote w:type="continuationSeparator" w:id="0">
    <w:p w:rsidR="00AF7D78" w:rsidRDefault="00AF7D78" w:rsidP="00AF7D78">
      <w:pPr>
        <w:spacing w:after="0" w:line="240" w:lineRule="auto"/>
      </w:pPr>
      <w:r>
        <w:continuationSeparator/>
      </w:r>
    </w:p>
  </w:footnote>
  <w:footnote w:id="1">
    <w:p w:rsidR="00AF7D78" w:rsidRPr="006C5664" w:rsidRDefault="00AF7D78" w:rsidP="00AF7D78">
      <w:pPr>
        <w:pStyle w:val="FootnoteText"/>
        <w:ind w:right="1175"/>
        <w:jc w:val="both"/>
        <w:rPr>
          <w:lang w:val="en-US"/>
        </w:rPr>
      </w:pPr>
      <w:r>
        <w:rPr>
          <w:rStyle w:val="FootnoteReference"/>
        </w:rPr>
        <w:footnoteRef/>
      </w:r>
      <w:r w:rsidRPr="006C5664">
        <w:rPr>
          <w:lang w:val="en-US"/>
        </w:rPr>
        <w:t xml:space="preserve"> </w:t>
      </w:r>
      <w:r>
        <w:rPr>
          <w:lang w:val="en-GB"/>
        </w:rPr>
        <w:t>These mentions are given o</w:t>
      </w:r>
      <w:r w:rsidRPr="00FE4A6D">
        <w:rPr>
          <w:lang w:val="en-GB"/>
        </w:rPr>
        <w:t xml:space="preserve">n an indicative basis </w:t>
      </w:r>
      <w:r>
        <w:rPr>
          <w:lang w:val="en-GB"/>
        </w:rPr>
        <w:t>only (Art.4 of the SNE Decision).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F0233"/>
    <w:multiLevelType w:val="hybridMultilevel"/>
    <w:tmpl w:val="7A1AC62C"/>
    <w:lvl w:ilvl="0" w:tplc="98186A88">
      <w:start w:val="1"/>
      <w:numFmt w:val="lowerRoman"/>
      <w:lvlText w:val="(%1)"/>
      <w:lvlJc w:val="left"/>
      <w:pPr>
        <w:ind w:left="3054" w:hanging="720"/>
      </w:pPr>
      <w:rPr>
        <w:rFonts w:hint="default"/>
      </w:rPr>
    </w:lvl>
    <w:lvl w:ilvl="1" w:tplc="040C0019">
      <w:start w:val="1"/>
      <w:numFmt w:val="lowerLetter"/>
      <w:lvlText w:val="%2."/>
      <w:lvlJc w:val="left"/>
      <w:pPr>
        <w:ind w:left="3414" w:hanging="360"/>
      </w:pPr>
    </w:lvl>
    <w:lvl w:ilvl="2" w:tplc="040C001B" w:tentative="1">
      <w:start w:val="1"/>
      <w:numFmt w:val="lowerRoman"/>
      <w:lvlText w:val="%3."/>
      <w:lvlJc w:val="right"/>
      <w:pPr>
        <w:ind w:left="4134" w:hanging="180"/>
      </w:pPr>
    </w:lvl>
    <w:lvl w:ilvl="3" w:tplc="040C000F" w:tentative="1">
      <w:start w:val="1"/>
      <w:numFmt w:val="decimal"/>
      <w:lvlText w:val="%4."/>
      <w:lvlJc w:val="left"/>
      <w:pPr>
        <w:ind w:left="4854" w:hanging="360"/>
      </w:pPr>
    </w:lvl>
    <w:lvl w:ilvl="4" w:tplc="040C0019" w:tentative="1">
      <w:start w:val="1"/>
      <w:numFmt w:val="lowerLetter"/>
      <w:lvlText w:val="%5."/>
      <w:lvlJc w:val="left"/>
      <w:pPr>
        <w:ind w:left="5574" w:hanging="360"/>
      </w:pPr>
    </w:lvl>
    <w:lvl w:ilvl="5" w:tplc="040C001B" w:tentative="1">
      <w:start w:val="1"/>
      <w:numFmt w:val="lowerRoman"/>
      <w:lvlText w:val="%6."/>
      <w:lvlJc w:val="right"/>
      <w:pPr>
        <w:ind w:left="6294" w:hanging="180"/>
      </w:pPr>
    </w:lvl>
    <w:lvl w:ilvl="6" w:tplc="040C000F" w:tentative="1">
      <w:start w:val="1"/>
      <w:numFmt w:val="decimal"/>
      <w:lvlText w:val="%7."/>
      <w:lvlJc w:val="left"/>
      <w:pPr>
        <w:ind w:left="7014" w:hanging="360"/>
      </w:pPr>
    </w:lvl>
    <w:lvl w:ilvl="7" w:tplc="040C0019" w:tentative="1">
      <w:start w:val="1"/>
      <w:numFmt w:val="lowerLetter"/>
      <w:lvlText w:val="%8."/>
      <w:lvlJc w:val="left"/>
      <w:pPr>
        <w:ind w:left="7734" w:hanging="360"/>
      </w:pPr>
    </w:lvl>
    <w:lvl w:ilvl="8" w:tplc="040C001B" w:tentative="1">
      <w:start w:val="1"/>
      <w:numFmt w:val="lowerRoman"/>
      <w:lvlText w:val="%9."/>
      <w:lvlJc w:val="right"/>
      <w:pPr>
        <w:ind w:left="8454" w:hanging="180"/>
      </w:pPr>
    </w:lvl>
  </w:abstractNum>
  <w:abstractNum w:abstractNumId="1" w15:restartNumberingAfterBreak="0">
    <w:nsid w:val="026F07D1"/>
    <w:multiLevelType w:val="hybridMultilevel"/>
    <w:tmpl w:val="BBBA71C4"/>
    <w:lvl w:ilvl="0" w:tplc="87205DAA">
      <w:start w:val="1"/>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C51DCE"/>
    <w:multiLevelType w:val="hybridMultilevel"/>
    <w:tmpl w:val="2B664C3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3" w15:restartNumberingAfterBreak="0">
    <w:nsid w:val="16A97E06"/>
    <w:multiLevelType w:val="hybridMultilevel"/>
    <w:tmpl w:val="70C489A6"/>
    <w:lvl w:ilvl="0" w:tplc="660AE6EE">
      <w:start w:val="7"/>
      <w:numFmt w:val="bullet"/>
      <w:lvlText w:val="-"/>
      <w:lvlJc w:val="left"/>
      <w:pPr>
        <w:ind w:left="360" w:hanging="360"/>
      </w:pPr>
      <w:rPr>
        <w:rFonts w:ascii="Verdana" w:eastAsia="Cambria" w:hAnsi="Verdana"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211D1840"/>
    <w:multiLevelType w:val="hybridMultilevel"/>
    <w:tmpl w:val="68AAD81E"/>
    <w:lvl w:ilvl="0" w:tplc="C7B04BDE">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21725344"/>
    <w:multiLevelType w:val="hybridMultilevel"/>
    <w:tmpl w:val="448AEFF0"/>
    <w:lvl w:ilvl="0" w:tplc="A3CC5D10">
      <w:start w:val="1"/>
      <w:numFmt w:val="bullet"/>
      <w:lvlText w:val="-"/>
      <w:lvlJc w:val="left"/>
      <w:pPr>
        <w:ind w:left="1429" w:hanging="360"/>
      </w:pPr>
      <w:rPr>
        <w:rFonts w:ascii="Times New Roman" w:hAnsi="Times New Roman" w:hint="default"/>
        <w:sz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6" w15:restartNumberingAfterBreak="0">
    <w:nsid w:val="2A9D0126"/>
    <w:multiLevelType w:val="hybridMultilevel"/>
    <w:tmpl w:val="8076B782"/>
    <w:lvl w:ilvl="0" w:tplc="A3CC5D10">
      <w:start w:val="1"/>
      <w:numFmt w:val="bullet"/>
      <w:lvlText w:val="-"/>
      <w:lvlJc w:val="left"/>
      <w:pPr>
        <w:ind w:left="1146" w:hanging="360"/>
      </w:pPr>
      <w:rPr>
        <w:rFonts w:ascii="Times New Roman" w:hAnsi="Times New Roman" w:hint="default"/>
        <w:sz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7" w15:restartNumberingAfterBreak="0">
    <w:nsid w:val="464C121E"/>
    <w:multiLevelType w:val="hybridMultilevel"/>
    <w:tmpl w:val="D24AED1C"/>
    <w:lvl w:ilvl="0" w:tplc="F5B61130">
      <w:numFmt w:val="bullet"/>
      <w:lvlText w:val="•"/>
      <w:lvlJc w:val="left"/>
      <w:pPr>
        <w:ind w:left="1701" w:hanging="1275"/>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8" w15:restartNumberingAfterBreak="0">
    <w:nsid w:val="485D6172"/>
    <w:multiLevelType w:val="hybridMultilevel"/>
    <w:tmpl w:val="1A848052"/>
    <w:lvl w:ilvl="0" w:tplc="63DED7AA">
      <w:numFmt w:val="bullet"/>
      <w:lvlText w:val=""/>
      <w:lvlJc w:val="left"/>
      <w:pPr>
        <w:ind w:left="1414" w:hanging="705"/>
      </w:pPr>
      <w:rPr>
        <w:rFonts w:ascii="Symbol" w:eastAsiaTheme="minorHAnsi" w:hAnsi="Symbol"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9" w15:restartNumberingAfterBreak="0">
    <w:nsid w:val="5ECF063B"/>
    <w:multiLevelType w:val="hybridMultilevel"/>
    <w:tmpl w:val="A62A19BE"/>
    <w:lvl w:ilvl="0" w:tplc="8FA8847A">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0" w15:restartNumberingAfterBreak="0">
    <w:nsid w:val="6DC16652"/>
    <w:multiLevelType w:val="hybridMultilevel"/>
    <w:tmpl w:val="6A500228"/>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6E047007"/>
    <w:multiLevelType w:val="hybridMultilevel"/>
    <w:tmpl w:val="CCD243FE"/>
    <w:lvl w:ilvl="0" w:tplc="6ADE4A38">
      <w:numFmt w:val="bullet"/>
      <w:lvlText w:val="•"/>
      <w:lvlJc w:val="left"/>
      <w:pPr>
        <w:ind w:left="1701" w:hanging="1275"/>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2" w15:restartNumberingAfterBreak="0">
    <w:nsid w:val="711748C7"/>
    <w:multiLevelType w:val="hybridMultilevel"/>
    <w:tmpl w:val="8E5E1862"/>
    <w:lvl w:ilvl="0" w:tplc="B3CAB9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2015A82"/>
    <w:multiLevelType w:val="hybridMultilevel"/>
    <w:tmpl w:val="CB226930"/>
    <w:lvl w:ilvl="0" w:tplc="A3CC5D10">
      <w:start w:val="1"/>
      <w:numFmt w:val="bullet"/>
      <w:lvlText w:val="-"/>
      <w:lvlJc w:val="left"/>
      <w:pPr>
        <w:ind w:left="1146" w:hanging="360"/>
      </w:pPr>
      <w:rPr>
        <w:rFonts w:ascii="Times New Roman" w:hAnsi="Times New Roman" w:hint="default"/>
        <w:sz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4" w15:restartNumberingAfterBreak="0">
    <w:nsid w:val="7A1B248A"/>
    <w:multiLevelType w:val="hybridMultilevel"/>
    <w:tmpl w:val="E4809580"/>
    <w:lvl w:ilvl="0" w:tplc="B3CAB9B6">
      <w:start w:val="1"/>
      <w:numFmt w:val="bullet"/>
      <w:lvlText w:val=""/>
      <w:lvlJc w:val="left"/>
      <w:pPr>
        <w:ind w:left="1146" w:hanging="360"/>
      </w:pPr>
      <w:rPr>
        <w:rFonts w:ascii="Symbol" w:hAnsi="Symbol" w:hint="default"/>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num w:numId="1">
    <w:abstractNumId w:val="3"/>
  </w:num>
  <w:num w:numId="2">
    <w:abstractNumId w:val="14"/>
  </w:num>
  <w:num w:numId="3">
    <w:abstractNumId w:val="9"/>
  </w:num>
  <w:num w:numId="4">
    <w:abstractNumId w:val="4"/>
  </w:num>
  <w:num w:numId="5">
    <w:abstractNumId w:val="12"/>
  </w:num>
  <w:num w:numId="6">
    <w:abstractNumId w:val="10"/>
  </w:num>
  <w:num w:numId="7">
    <w:abstractNumId w:val="2"/>
  </w:num>
  <w:num w:numId="8">
    <w:abstractNumId w:val="0"/>
  </w:num>
  <w:num w:numId="9">
    <w:abstractNumId w:val="13"/>
  </w:num>
  <w:num w:numId="10">
    <w:abstractNumId w:val="11"/>
  </w:num>
  <w:num w:numId="11">
    <w:abstractNumId w:val="6"/>
  </w:num>
  <w:num w:numId="12">
    <w:abstractNumId w:val="7"/>
  </w:num>
  <w:num w:numId="13">
    <w:abstractNumId w:val="1"/>
  </w:num>
  <w:num w:numId="14">
    <w:abstractNumId w:val="5"/>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AF7D78"/>
    <w:rsid w:val="0014526B"/>
    <w:rsid w:val="0019598C"/>
    <w:rsid w:val="003103EB"/>
    <w:rsid w:val="004761A8"/>
    <w:rsid w:val="004A3864"/>
    <w:rsid w:val="00534042"/>
    <w:rsid w:val="005B5951"/>
    <w:rsid w:val="0061327F"/>
    <w:rsid w:val="006D5237"/>
    <w:rsid w:val="006F4DAC"/>
    <w:rsid w:val="007961B7"/>
    <w:rsid w:val="007C010D"/>
    <w:rsid w:val="007C3993"/>
    <w:rsid w:val="008365C9"/>
    <w:rsid w:val="008F6D0F"/>
    <w:rsid w:val="00960098"/>
    <w:rsid w:val="009C51D8"/>
    <w:rsid w:val="00A769C6"/>
    <w:rsid w:val="00A80E7E"/>
    <w:rsid w:val="00AF7D78"/>
    <w:rsid w:val="00B052CB"/>
    <w:rsid w:val="00B61813"/>
    <w:rsid w:val="00BC14A5"/>
    <w:rsid w:val="00C065D0"/>
    <w:rsid w:val="00CF677F"/>
    <w:rsid w:val="00D37EF6"/>
    <w:rsid w:val="00E776F1"/>
    <w:rsid w:val="00E82F7C"/>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472A63"/>
  <w15:docId w15:val="{DE747F94-90B1-47C2-941A-FE3EE18053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F7D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rsid w:val="00AF7D78"/>
    <w:pPr>
      <w:spacing w:after="0" w:line="240" w:lineRule="auto"/>
    </w:pPr>
    <w:rPr>
      <w:rFonts w:ascii="Times New Roman" w:eastAsia="Times New Roman" w:hAnsi="Times New Roman" w:cs="Times New Roman"/>
      <w:sz w:val="20"/>
      <w:szCs w:val="20"/>
      <w:lang w:eastAsia="en-GB"/>
    </w:rPr>
  </w:style>
  <w:style w:type="character" w:customStyle="1" w:styleId="FootnoteTextChar">
    <w:name w:val="Footnote Text Char"/>
    <w:basedOn w:val="DefaultParagraphFont"/>
    <w:link w:val="FootnoteText"/>
    <w:rsid w:val="00AF7D78"/>
    <w:rPr>
      <w:rFonts w:ascii="Times New Roman" w:eastAsia="Times New Roman" w:hAnsi="Times New Roman" w:cs="Times New Roman"/>
      <w:sz w:val="20"/>
      <w:szCs w:val="20"/>
      <w:lang w:eastAsia="en-GB"/>
    </w:rPr>
  </w:style>
  <w:style w:type="character" w:styleId="FootnoteReference">
    <w:name w:val="footnote reference"/>
    <w:rsid w:val="00AF7D78"/>
    <w:rPr>
      <w:vertAlign w:val="superscript"/>
    </w:rPr>
  </w:style>
  <w:style w:type="paragraph" w:styleId="Footer">
    <w:name w:val="footer"/>
    <w:basedOn w:val="Normal"/>
    <w:link w:val="FooterChar"/>
    <w:uiPriority w:val="99"/>
    <w:unhideWhenUsed/>
    <w:rsid w:val="00AF7D78"/>
    <w:pPr>
      <w:tabs>
        <w:tab w:val="center" w:pos="4536"/>
        <w:tab w:val="right" w:pos="9072"/>
      </w:tabs>
      <w:spacing w:after="0" w:line="240" w:lineRule="auto"/>
    </w:pPr>
    <w:rPr>
      <w:rFonts w:ascii="Times New Roman" w:eastAsia="Times New Roman" w:hAnsi="Times New Roman" w:cs="Times New Roman"/>
      <w:sz w:val="24"/>
      <w:szCs w:val="20"/>
      <w:lang w:eastAsia="en-GB"/>
    </w:rPr>
  </w:style>
  <w:style w:type="character" w:customStyle="1" w:styleId="FooterChar">
    <w:name w:val="Footer Char"/>
    <w:basedOn w:val="DefaultParagraphFont"/>
    <w:link w:val="Footer"/>
    <w:uiPriority w:val="99"/>
    <w:rsid w:val="00AF7D78"/>
    <w:rPr>
      <w:rFonts w:ascii="Times New Roman" w:eastAsia="Times New Roman" w:hAnsi="Times New Roman" w:cs="Times New Roman"/>
      <w:sz w:val="24"/>
      <w:szCs w:val="20"/>
      <w:lang w:eastAsia="en-GB"/>
    </w:rPr>
  </w:style>
  <w:style w:type="character" w:styleId="Hyperlink">
    <w:name w:val="Hyperlink"/>
    <w:basedOn w:val="DefaultParagraphFont"/>
    <w:uiPriority w:val="99"/>
    <w:unhideWhenUsed/>
    <w:rsid w:val="006D5237"/>
    <w:rPr>
      <w:color w:val="0000FF" w:themeColor="hyperlink"/>
      <w:u w:val="single"/>
    </w:rPr>
  </w:style>
  <w:style w:type="paragraph" w:styleId="ListParagraph">
    <w:name w:val="List Paragraph"/>
    <w:basedOn w:val="Normal"/>
    <w:uiPriority w:val="34"/>
    <w:qFormat/>
    <w:rsid w:val="009C51D8"/>
    <w:pPr>
      <w:ind w:left="720"/>
      <w:contextualSpacing/>
    </w:pPr>
  </w:style>
  <w:style w:type="paragraph" w:customStyle="1" w:styleId="Default">
    <w:name w:val="Default"/>
    <w:rsid w:val="005B5951"/>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otini.ioannidou@ec.europa.eu" TargetMode="External"/><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edps@edps.europa.eu" TargetMode="Externa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DATA-PROTECTION-OFFICER@ec.europa.e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HR-MAIL-B4@ec.europa.eu" TargetMode="External"/><Relationship Id="rId4" Type="http://schemas.openxmlformats.org/officeDocument/2006/relationships/webSettings" Target="webSettings.xml"/><Relationship Id="rId9" Type="http://schemas.openxmlformats.org/officeDocument/2006/relationships/hyperlink" Target="http://europass.cedefop.europa.eu/en/documents/curriculum-vita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EDCEE6F4654F42B917BE59B7B193C2" ma:contentTypeVersion="10" ma:contentTypeDescription="Een nieuw document maken." ma:contentTypeScope="" ma:versionID="e94dcbfb026e8b3d0e86153b2ac1ef76">
  <xsd:schema xmlns:xsd="http://www.w3.org/2001/XMLSchema" xmlns:xs="http://www.w3.org/2001/XMLSchema" xmlns:p="http://schemas.microsoft.com/office/2006/metadata/properties" xmlns:ns2="2a527908-2a38-4f98-bc7a-cf323244df0e" targetNamespace="http://schemas.microsoft.com/office/2006/metadata/properties" ma:root="true" ma:fieldsID="09fd18b474f983312d9768d01fb6d757" ns2:_="">
    <xsd:import namespace="2a527908-2a38-4f98-bc7a-cf323244df0e"/>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a527908-2a38-4f98-bc7a-cf323244df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5C7823F-D592-4050-BFA7-6846DD795753}"/>
</file>

<file path=customXml/itemProps2.xml><?xml version="1.0" encoding="utf-8"?>
<ds:datastoreItem xmlns:ds="http://schemas.openxmlformats.org/officeDocument/2006/customXml" ds:itemID="{1A61BD8F-FB7A-4077-B6DC-66C147739DB2}"/>
</file>

<file path=customXml/itemProps3.xml><?xml version="1.0" encoding="utf-8"?>
<ds:datastoreItem xmlns:ds="http://schemas.openxmlformats.org/officeDocument/2006/customXml" ds:itemID="{6431EA61-A0B5-4344-9FBE-B2E6695E24F7}"/>
</file>

<file path=docProps/app.xml><?xml version="1.0" encoding="utf-8"?>
<Properties xmlns="http://schemas.openxmlformats.org/officeDocument/2006/extended-properties" xmlns:vt="http://schemas.openxmlformats.org/officeDocument/2006/docPropsVTypes">
  <Template>Normal</Template>
  <TotalTime>0</TotalTime>
  <Pages>4</Pages>
  <Words>1595</Words>
  <Characters>8825</Characters>
  <Application>Microsoft Office Word</Application>
  <DocSecurity>0</DocSecurity>
  <Lines>200</Lines>
  <Paragraphs>101</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10319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HENROTTE Corinne (HR)</dc:creator>
  <cp:lastModifiedBy>HENROTTE Corinne (HR)</cp:lastModifiedBy>
  <cp:revision>2</cp:revision>
  <dcterms:created xsi:type="dcterms:W3CDTF">2020-05-13T11:31:00Z</dcterms:created>
  <dcterms:modified xsi:type="dcterms:W3CDTF">2020-05-13T11:31:00Z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0x01010040EDCEE6F4654F42B917BE59B7B193C2</vt:lpwstr>
  </property>
</Properties>
</file>